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9F" w:rsidRPr="009A4149" w:rsidRDefault="0052169F" w:rsidP="00505C74">
      <w:pPr>
        <w:pStyle w:val="Zkladntext"/>
        <w:ind w:firstLine="720"/>
        <w:rPr>
          <w:b/>
          <w:i/>
          <w:sz w:val="22"/>
          <w:szCs w:val="22"/>
        </w:rPr>
      </w:pPr>
      <w:r w:rsidRPr="009A4149">
        <w:rPr>
          <w:i/>
          <w:sz w:val="22"/>
          <w:szCs w:val="22"/>
        </w:rPr>
        <w:t>Obecné zastupiteľstvo v</w:t>
      </w:r>
      <w:r w:rsidR="00F55ED6">
        <w:rPr>
          <w:i/>
          <w:sz w:val="22"/>
          <w:szCs w:val="22"/>
        </w:rPr>
        <w:t xml:space="preserve"> Malom Cetíne </w:t>
      </w:r>
      <w:r w:rsidRPr="009A4149">
        <w:rPr>
          <w:i/>
          <w:sz w:val="22"/>
          <w:szCs w:val="22"/>
        </w:rPr>
        <w:t xml:space="preserve"> na základe ust. § 4 ods. 3 písm. f) a g) zákona SNR č. 369/1990 Zb. o obecnom zriadení v znení neskorších predpisov (ďalej len „zákon o obecnom zriadení“), a ustanovenia  § </w:t>
      </w:r>
      <w:r w:rsidR="0048168B">
        <w:rPr>
          <w:i/>
          <w:sz w:val="22"/>
          <w:szCs w:val="22"/>
        </w:rPr>
        <w:t>17</w:t>
      </w:r>
      <w:r w:rsidRPr="009A4149">
        <w:rPr>
          <w:i/>
          <w:sz w:val="22"/>
          <w:szCs w:val="22"/>
        </w:rPr>
        <w:t xml:space="preserve"> zákona č.</w:t>
      </w:r>
      <w:r w:rsidR="004B63DC">
        <w:rPr>
          <w:i/>
          <w:sz w:val="22"/>
          <w:szCs w:val="22"/>
        </w:rPr>
        <w:t>131/2010</w:t>
      </w:r>
      <w:r w:rsidRPr="009A4149">
        <w:rPr>
          <w:i/>
          <w:sz w:val="22"/>
          <w:szCs w:val="22"/>
        </w:rPr>
        <w:t xml:space="preserve"> Z.z</w:t>
      </w:r>
      <w:r w:rsidR="00050637" w:rsidRPr="009A4149">
        <w:rPr>
          <w:i/>
          <w:sz w:val="22"/>
          <w:szCs w:val="22"/>
        </w:rPr>
        <w:t>.</w:t>
      </w:r>
      <w:r w:rsidRPr="009A4149">
        <w:rPr>
          <w:i/>
          <w:sz w:val="22"/>
          <w:szCs w:val="22"/>
        </w:rPr>
        <w:t xml:space="preserve"> o pohrebníctve (ďalej len „zákon o pohrebníctve“)   p r i j a l o    všeobecne záväzné nariadenie, ktorým sa vydáva</w:t>
      </w:r>
    </w:p>
    <w:p w:rsidR="0052169F" w:rsidRPr="009A4149" w:rsidRDefault="0052169F" w:rsidP="00505C74">
      <w:pPr>
        <w:pStyle w:val="Zkladntext"/>
        <w:jc w:val="center"/>
        <w:rPr>
          <w:b/>
          <w:i/>
          <w:sz w:val="22"/>
          <w:szCs w:val="22"/>
        </w:rPr>
      </w:pPr>
    </w:p>
    <w:p w:rsidR="004053CD" w:rsidRPr="009A4149" w:rsidRDefault="004053CD" w:rsidP="00505C74">
      <w:pPr>
        <w:pStyle w:val="Zkladntext"/>
        <w:jc w:val="center"/>
        <w:rPr>
          <w:b/>
          <w:i/>
          <w:sz w:val="22"/>
          <w:szCs w:val="22"/>
        </w:rPr>
      </w:pPr>
    </w:p>
    <w:p w:rsidR="00FE14CA" w:rsidRPr="009A4149" w:rsidRDefault="0052169F" w:rsidP="00FE14CA">
      <w:pPr>
        <w:pStyle w:val="Zkladntext"/>
        <w:jc w:val="center"/>
        <w:rPr>
          <w:b/>
          <w:sz w:val="32"/>
        </w:rPr>
      </w:pPr>
      <w:r w:rsidRPr="009A4149">
        <w:rPr>
          <w:b/>
          <w:sz w:val="32"/>
        </w:rPr>
        <w:t xml:space="preserve">VZN č. </w:t>
      </w:r>
      <w:r w:rsidR="00FE14CA">
        <w:rPr>
          <w:b/>
          <w:sz w:val="32"/>
        </w:rPr>
        <w:t xml:space="preserve"> </w:t>
      </w:r>
      <w:r w:rsidR="00D83190">
        <w:rPr>
          <w:b/>
          <w:sz w:val="32"/>
        </w:rPr>
        <w:t>3</w:t>
      </w:r>
      <w:r w:rsidRPr="009A4149">
        <w:rPr>
          <w:b/>
          <w:sz w:val="32"/>
        </w:rPr>
        <w:t xml:space="preserve"> /20</w:t>
      </w:r>
      <w:r w:rsidR="00DC196C">
        <w:rPr>
          <w:b/>
          <w:sz w:val="32"/>
        </w:rPr>
        <w:t>16</w:t>
      </w:r>
    </w:p>
    <w:p w:rsidR="004053CD" w:rsidRPr="009A4149" w:rsidRDefault="004053CD" w:rsidP="00505C74">
      <w:pPr>
        <w:pStyle w:val="Zkladntext"/>
        <w:jc w:val="center"/>
        <w:rPr>
          <w:b/>
          <w:sz w:val="26"/>
          <w:szCs w:val="26"/>
        </w:rPr>
      </w:pPr>
    </w:p>
    <w:p w:rsidR="00050637" w:rsidRDefault="00050637" w:rsidP="00505C74">
      <w:pPr>
        <w:pStyle w:val="Zkladntext"/>
        <w:jc w:val="center"/>
        <w:rPr>
          <w:rFonts w:eastAsia="MS Mincho"/>
          <w:b/>
          <w:sz w:val="26"/>
          <w:szCs w:val="26"/>
        </w:rPr>
      </w:pPr>
      <w:r w:rsidRPr="009A4149">
        <w:rPr>
          <w:rFonts w:eastAsia="MS Mincho"/>
          <w:b/>
          <w:sz w:val="26"/>
          <w:szCs w:val="26"/>
        </w:rPr>
        <w:t xml:space="preserve">o správe a prevádzkovaní pohrebiska na území obce </w:t>
      </w:r>
      <w:r w:rsidR="00F55ED6">
        <w:rPr>
          <w:rFonts w:eastAsia="MS Mincho"/>
          <w:b/>
          <w:sz w:val="26"/>
          <w:szCs w:val="26"/>
        </w:rPr>
        <w:t xml:space="preserve">Malý Cetín </w:t>
      </w:r>
    </w:p>
    <w:p w:rsidR="00F55ED6" w:rsidRPr="009A4149" w:rsidRDefault="00F55ED6" w:rsidP="00505C74">
      <w:pPr>
        <w:pStyle w:val="Zkladntext"/>
        <w:jc w:val="center"/>
        <w:rPr>
          <w:b/>
          <w:sz w:val="26"/>
          <w:szCs w:val="26"/>
        </w:rPr>
      </w:pPr>
    </w:p>
    <w:p w:rsidR="0052169F" w:rsidRPr="009A4149" w:rsidRDefault="0052169F" w:rsidP="00505C74">
      <w:pPr>
        <w:pStyle w:val="Zkladntext"/>
        <w:jc w:val="center"/>
        <w:rPr>
          <w:b/>
          <w:spacing w:val="36"/>
          <w:sz w:val="26"/>
          <w:szCs w:val="26"/>
        </w:rPr>
      </w:pPr>
      <w:r w:rsidRPr="009A4149">
        <w:rPr>
          <w:b/>
          <w:spacing w:val="36"/>
          <w:sz w:val="26"/>
          <w:szCs w:val="26"/>
        </w:rPr>
        <w:t>Prevádzkový poriadok </w:t>
      </w:r>
      <w:r w:rsidR="00050637" w:rsidRPr="009A4149">
        <w:rPr>
          <w:b/>
          <w:spacing w:val="36"/>
          <w:sz w:val="26"/>
          <w:szCs w:val="26"/>
        </w:rPr>
        <w:t>pohrebiska</w:t>
      </w:r>
      <w:r w:rsidRPr="009A4149">
        <w:rPr>
          <w:b/>
          <w:spacing w:val="36"/>
          <w:sz w:val="26"/>
          <w:szCs w:val="26"/>
        </w:rPr>
        <w:t xml:space="preserve"> </w:t>
      </w:r>
    </w:p>
    <w:p w:rsidR="0052169F" w:rsidRPr="009A4149" w:rsidRDefault="0052169F" w:rsidP="00505C74">
      <w:pPr>
        <w:pStyle w:val="Zkladntext"/>
        <w:jc w:val="center"/>
        <w:rPr>
          <w:b/>
          <w:spacing w:val="36"/>
          <w:sz w:val="26"/>
          <w:szCs w:val="26"/>
        </w:rPr>
      </w:pPr>
    </w:p>
    <w:p w:rsidR="0052169F" w:rsidRPr="009A4149" w:rsidRDefault="0052169F" w:rsidP="00505C74">
      <w:pPr>
        <w:pStyle w:val="Zkladntext"/>
        <w:jc w:val="center"/>
        <w:rPr>
          <w:b/>
          <w:sz w:val="26"/>
          <w:szCs w:val="26"/>
        </w:rPr>
      </w:pPr>
    </w:p>
    <w:p w:rsidR="0052169F" w:rsidRPr="009A4149" w:rsidRDefault="0052169F" w:rsidP="00505C74">
      <w:pPr>
        <w:pStyle w:val="Zkladntext"/>
        <w:jc w:val="center"/>
        <w:rPr>
          <w:b/>
          <w:sz w:val="22"/>
          <w:szCs w:val="22"/>
        </w:rPr>
      </w:pPr>
      <w:r w:rsidRPr="009A4149">
        <w:rPr>
          <w:b/>
          <w:sz w:val="22"/>
          <w:szCs w:val="22"/>
        </w:rPr>
        <w:t>Čl. 1</w:t>
      </w:r>
    </w:p>
    <w:p w:rsidR="0052169F" w:rsidRPr="009A4149" w:rsidRDefault="0052169F" w:rsidP="00505C74">
      <w:pPr>
        <w:pStyle w:val="Zkladntext"/>
        <w:jc w:val="center"/>
        <w:rPr>
          <w:b/>
          <w:sz w:val="22"/>
          <w:szCs w:val="22"/>
        </w:rPr>
      </w:pPr>
      <w:r w:rsidRPr="009A4149">
        <w:rPr>
          <w:b/>
          <w:sz w:val="22"/>
          <w:szCs w:val="22"/>
        </w:rPr>
        <w:t>Úvodné ustanovenia</w:t>
      </w:r>
    </w:p>
    <w:p w:rsidR="0052169F" w:rsidRPr="009A4149" w:rsidRDefault="0052169F" w:rsidP="00505C74">
      <w:pPr>
        <w:pStyle w:val="Zkladntext"/>
        <w:jc w:val="center"/>
        <w:rPr>
          <w:b/>
          <w:sz w:val="22"/>
          <w:szCs w:val="22"/>
        </w:rPr>
      </w:pPr>
    </w:p>
    <w:p w:rsidR="00B237BD" w:rsidRPr="009A4149" w:rsidRDefault="00B237BD" w:rsidP="00505C74">
      <w:pPr>
        <w:pStyle w:val="Obyajntext"/>
        <w:ind w:firstLine="72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Všeobecne záväzné nariadenie obce </w:t>
      </w:r>
      <w:r w:rsidR="00F55ED6">
        <w:rPr>
          <w:rFonts w:ascii="Times New Roman" w:eastAsia="MS Mincho" w:hAnsi="Times New Roman" w:cs="Times New Roman"/>
          <w:sz w:val="22"/>
          <w:szCs w:val="22"/>
        </w:rPr>
        <w:t xml:space="preserve">Malý Cetín </w:t>
      </w:r>
      <w:r w:rsidRPr="009A4149">
        <w:rPr>
          <w:rFonts w:ascii="Times New Roman" w:eastAsia="MS Mincho" w:hAnsi="Times New Roman" w:cs="Times New Roman"/>
          <w:sz w:val="22"/>
          <w:szCs w:val="22"/>
        </w:rPr>
        <w:t xml:space="preserve">o správe a prevádzkovaní pohrebiska na území obce </w:t>
      </w:r>
      <w:r w:rsidR="00F55ED6">
        <w:rPr>
          <w:rFonts w:ascii="Times New Roman" w:eastAsia="MS Mincho" w:hAnsi="Times New Roman" w:cs="Times New Roman"/>
          <w:sz w:val="22"/>
          <w:szCs w:val="22"/>
        </w:rPr>
        <w:t xml:space="preserve">Malý Cetín </w:t>
      </w:r>
      <w:r w:rsidRPr="009A4149">
        <w:rPr>
          <w:rFonts w:ascii="Times New Roman" w:eastAsia="MS Mincho" w:hAnsi="Times New Roman" w:cs="Times New Roman"/>
          <w:sz w:val="22"/>
          <w:szCs w:val="22"/>
        </w:rPr>
        <w:t xml:space="preserve">ďalej len "prevádzkový poriadok pohrebiska" upravuje správu a prevádzkovanie pohrebiska na území </w:t>
      </w:r>
      <w:r w:rsidR="00050637" w:rsidRPr="009A4149">
        <w:rPr>
          <w:rFonts w:ascii="Times New Roman" w:eastAsia="MS Mincho" w:hAnsi="Times New Roman" w:cs="Times New Roman"/>
          <w:sz w:val="22"/>
          <w:szCs w:val="22"/>
        </w:rPr>
        <w:t>O</w:t>
      </w:r>
      <w:r w:rsidRPr="009A4149">
        <w:rPr>
          <w:rFonts w:ascii="Times New Roman" w:eastAsia="MS Mincho" w:hAnsi="Times New Roman" w:cs="Times New Roman"/>
          <w:sz w:val="22"/>
          <w:szCs w:val="22"/>
        </w:rPr>
        <w:t>bce</w:t>
      </w:r>
      <w:r w:rsidR="00FE14CA">
        <w:rPr>
          <w:rFonts w:ascii="Times New Roman" w:eastAsia="MS Mincho" w:hAnsi="Times New Roman" w:cs="Times New Roman"/>
          <w:sz w:val="22"/>
          <w:szCs w:val="22"/>
        </w:rPr>
        <w:t xml:space="preserve"> </w:t>
      </w:r>
      <w:r w:rsidR="00F55ED6">
        <w:rPr>
          <w:rFonts w:ascii="Times New Roman" w:eastAsia="MS Mincho" w:hAnsi="Times New Roman" w:cs="Times New Roman"/>
          <w:sz w:val="22"/>
          <w:szCs w:val="22"/>
        </w:rPr>
        <w:t xml:space="preserve">Malý Cetín </w:t>
      </w:r>
      <w:r w:rsidRPr="009A4149">
        <w:rPr>
          <w:rFonts w:ascii="Times New Roman" w:eastAsia="MS Mincho" w:hAnsi="Times New Roman" w:cs="Times New Roman"/>
          <w:sz w:val="22"/>
          <w:szCs w:val="22"/>
        </w:rPr>
        <w:t>(ďalej len obec).</w:t>
      </w:r>
    </w:p>
    <w:p w:rsidR="00B237BD" w:rsidRPr="009A4149" w:rsidRDefault="00B237BD" w:rsidP="00505C74">
      <w:pPr>
        <w:pStyle w:val="Zkladntext"/>
        <w:ind w:firstLine="720"/>
        <w:rPr>
          <w:sz w:val="22"/>
          <w:szCs w:val="22"/>
        </w:rPr>
      </w:pPr>
    </w:p>
    <w:p w:rsidR="0052169F" w:rsidRPr="009A4149" w:rsidRDefault="0052169F" w:rsidP="00505C74">
      <w:pPr>
        <w:pStyle w:val="Zkladntext"/>
        <w:ind w:firstLine="720"/>
        <w:rPr>
          <w:sz w:val="22"/>
          <w:szCs w:val="22"/>
        </w:rPr>
      </w:pPr>
      <w:r w:rsidRPr="009A4149">
        <w:rPr>
          <w:sz w:val="22"/>
          <w:szCs w:val="22"/>
        </w:rPr>
        <w:t>Úcta k pamiatke zosnulých a spoločenské poslanie pohrebísk ako verejných zdravotno-technických zariadení, určených k pietnemu pochovávaniu zosnulých, alebo k ukladaniu ich spopolnených pozostatkov spôsobom, zodpovedajúcim zdravotným predpisom, prikazujú, aby pohrebiská boli udržiavané v takom stave, ako to zodpovedá ušľachtilým ľudským vzťahom, a aby sa pri ich používaní dodržiavali zdravotné a iné právne predpisy.</w:t>
      </w:r>
    </w:p>
    <w:p w:rsidR="00B237BD" w:rsidRPr="009A4149" w:rsidRDefault="00B237BD" w:rsidP="00505C74">
      <w:pPr>
        <w:pStyle w:val="Zkladntext"/>
        <w:ind w:firstLine="720"/>
        <w:rPr>
          <w:sz w:val="22"/>
          <w:szCs w:val="22"/>
        </w:rPr>
      </w:pPr>
    </w:p>
    <w:p w:rsidR="004053CD" w:rsidRPr="009A4149" w:rsidRDefault="004053CD" w:rsidP="00505C74">
      <w:pPr>
        <w:pStyle w:val="Zkladntext"/>
        <w:ind w:firstLine="720"/>
        <w:rPr>
          <w:sz w:val="22"/>
          <w:szCs w:val="22"/>
        </w:rPr>
      </w:pPr>
    </w:p>
    <w:p w:rsidR="0052169F" w:rsidRPr="009A4149" w:rsidRDefault="0052169F" w:rsidP="00505C74">
      <w:pPr>
        <w:pStyle w:val="Zkladntext"/>
        <w:jc w:val="center"/>
        <w:rPr>
          <w:b/>
          <w:sz w:val="22"/>
          <w:szCs w:val="22"/>
        </w:rPr>
      </w:pPr>
      <w:r w:rsidRPr="009A4149">
        <w:rPr>
          <w:b/>
          <w:sz w:val="22"/>
          <w:szCs w:val="22"/>
        </w:rPr>
        <w:t>Čl. 2</w:t>
      </w:r>
    </w:p>
    <w:p w:rsidR="0052169F" w:rsidRPr="009A4149" w:rsidRDefault="0052169F" w:rsidP="00505C74">
      <w:pPr>
        <w:pStyle w:val="Zkladntext"/>
        <w:jc w:val="center"/>
        <w:rPr>
          <w:b/>
          <w:sz w:val="22"/>
          <w:szCs w:val="22"/>
        </w:rPr>
      </w:pPr>
      <w:r w:rsidRPr="009A4149">
        <w:rPr>
          <w:b/>
          <w:sz w:val="22"/>
          <w:szCs w:val="22"/>
        </w:rPr>
        <w:t>Rozsah platnosti</w:t>
      </w:r>
    </w:p>
    <w:p w:rsidR="0052169F" w:rsidRPr="009A4149" w:rsidRDefault="0052169F" w:rsidP="00505C74">
      <w:pPr>
        <w:pStyle w:val="Zkladntext"/>
        <w:jc w:val="center"/>
        <w:rPr>
          <w:b/>
          <w:sz w:val="22"/>
          <w:szCs w:val="22"/>
        </w:rPr>
      </w:pPr>
    </w:p>
    <w:p w:rsidR="00B237BD" w:rsidRPr="009A4149" w:rsidRDefault="0052169F" w:rsidP="00505C74">
      <w:pPr>
        <w:pStyle w:val="Obyajntext"/>
        <w:ind w:firstLine="720"/>
        <w:jc w:val="both"/>
        <w:rPr>
          <w:rFonts w:ascii="Times New Roman" w:eastAsia="MS Mincho" w:hAnsi="Times New Roman" w:cs="Times New Roman"/>
          <w:sz w:val="22"/>
          <w:szCs w:val="22"/>
        </w:rPr>
      </w:pPr>
      <w:r w:rsidRPr="009A4149">
        <w:rPr>
          <w:rFonts w:ascii="Times New Roman" w:hAnsi="Times New Roman" w:cs="Times New Roman"/>
          <w:sz w:val="22"/>
          <w:szCs w:val="22"/>
        </w:rPr>
        <w:t>Tento prevádzkový poriadok upravuje prevádzku na  verejn</w:t>
      </w:r>
      <w:r w:rsidR="000D1229">
        <w:rPr>
          <w:rFonts w:ascii="Times New Roman" w:hAnsi="Times New Roman" w:cs="Times New Roman"/>
          <w:sz w:val="22"/>
          <w:szCs w:val="22"/>
        </w:rPr>
        <w:t xml:space="preserve">om </w:t>
      </w:r>
      <w:r w:rsidRPr="009A4149">
        <w:rPr>
          <w:rFonts w:ascii="Times New Roman" w:hAnsi="Times New Roman" w:cs="Times New Roman"/>
          <w:sz w:val="22"/>
          <w:szCs w:val="22"/>
        </w:rPr>
        <w:t>pohrebisk</w:t>
      </w:r>
      <w:r w:rsidR="000D1229">
        <w:rPr>
          <w:rFonts w:ascii="Times New Roman" w:hAnsi="Times New Roman" w:cs="Times New Roman"/>
          <w:sz w:val="22"/>
          <w:szCs w:val="22"/>
        </w:rPr>
        <w:t>u nachá</w:t>
      </w:r>
      <w:r w:rsidRPr="009A4149">
        <w:rPr>
          <w:rFonts w:ascii="Times New Roman" w:hAnsi="Times New Roman" w:cs="Times New Roman"/>
          <w:sz w:val="22"/>
          <w:szCs w:val="22"/>
        </w:rPr>
        <w:t>dzajúc</w:t>
      </w:r>
      <w:r w:rsidR="000D1229">
        <w:rPr>
          <w:rFonts w:ascii="Times New Roman" w:hAnsi="Times New Roman" w:cs="Times New Roman"/>
          <w:sz w:val="22"/>
          <w:szCs w:val="22"/>
        </w:rPr>
        <w:t>om</w:t>
      </w:r>
      <w:r w:rsidRPr="009A4149">
        <w:rPr>
          <w:rFonts w:ascii="Times New Roman" w:hAnsi="Times New Roman" w:cs="Times New Roman"/>
          <w:sz w:val="22"/>
          <w:szCs w:val="22"/>
        </w:rPr>
        <w:t xml:space="preserve"> sa v katastrálnom území Obce </w:t>
      </w:r>
      <w:r w:rsidR="00F55ED6">
        <w:rPr>
          <w:rFonts w:ascii="Times New Roman" w:hAnsi="Times New Roman" w:cs="Times New Roman"/>
          <w:sz w:val="22"/>
          <w:szCs w:val="22"/>
        </w:rPr>
        <w:t>Malý Cetín</w:t>
      </w:r>
      <w:r w:rsidRPr="009A4149">
        <w:rPr>
          <w:rFonts w:ascii="Times New Roman" w:hAnsi="Times New Roman" w:cs="Times New Roman"/>
          <w:sz w:val="22"/>
          <w:szCs w:val="22"/>
        </w:rPr>
        <w:t>.</w:t>
      </w:r>
      <w:r w:rsidR="00B237BD" w:rsidRPr="009A4149">
        <w:rPr>
          <w:rFonts w:ascii="Times New Roman" w:hAnsi="Times New Roman" w:cs="Times New Roman"/>
          <w:sz w:val="22"/>
          <w:szCs w:val="22"/>
        </w:rPr>
        <w:t xml:space="preserve"> V</w:t>
      </w:r>
      <w:r w:rsidR="00B237BD" w:rsidRPr="009A4149">
        <w:rPr>
          <w:rFonts w:ascii="Times New Roman" w:eastAsia="MS Mincho" w:hAnsi="Times New Roman" w:cs="Times New Roman"/>
          <w:sz w:val="22"/>
          <w:szCs w:val="22"/>
        </w:rPr>
        <w:t>zťahuje sa na prevádzkovateľa pohrebiska, na nájomníkov hrobových miest, na poskytovateľov služieb na pohrebisku a na návštevníkov pohrebiska.</w:t>
      </w:r>
    </w:p>
    <w:p w:rsidR="00505C74" w:rsidRPr="009A4149" w:rsidRDefault="00505C74" w:rsidP="009A4149">
      <w:pPr>
        <w:pStyle w:val="Obyajntext"/>
        <w:jc w:val="center"/>
        <w:rPr>
          <w:rFonts w:ascii="Times New Roman" w:eastAsia="MS Mincho" w:hAnsi="Times New Roman" w:cs="Times New Roman"/>
          <w:sz w:val="22"/>
          <w:szCs w:val="22"/>
        </w:rPr>
      </w:pPr>
    </w:p>
    <w:p w:rsidR="004053CD" w:rsidRPr="009A4149" w:rsidRDefault="004053CD" w:rsidP="009A4149">
      <w:pPr>
        <w:pStyle w:val="Obyajntext"/>
        <w:jc w:val="center"/>
        <w:rPr>
          <w:rFonts w:ascii="Times New Roman" w:eastAsia="MS Mincho" w:hAnsi="Times New Roman" w:cs="Times New Roman"/>
          <w:sz w:val="22"/>
          <w:szCs w:val="22"/>
        </w:rPr>
      </w:pPr>
    </w:p>
    <w:p w:rsidR="0052169F" w:rsidRPr="009A4149" w:rsidRDefault="0052169F" w:rsidP="009A4149">
      <w:pPr>
        <w:pStyle w:val="Zkladntext"/>
        <w:jc w:val="center"/>
        <w:rPr>
          <w:b/>
          <w:sz w:val="22"/>
          <w:szCs w:val="22"/>
        </w:rPr>
      </w:pPr>
      <w:r w:rsidRPr="009A4149">
        <w:rPr>
          <w:b/>
          <w:sz w:val="22"/>
          <w:szCs w:val="22"/>
        </w:rPr>
        <w:t>Čl.</w:t>
      </w:r>
      <w:r w:rsidR="00B237BD" w:rsidRPr="009A4149">
        <w:rPr>
          <w:b/>
          <w:sz w:val="22"/>
          <w:szCs w:val="22"/>
        </w:rPr>
        <w:t xml:space="preserve"> </w:t>
      </w:r>
      <w:r w:rsidRPr="009A4149">
        <w:rPr>
          <w:b/>
          <w:sz w:val="22"/>
          <w:szCs w:val="22"/>
        </w:rPr>
        <w:t>3</w:t>
      </w:r>
    </w:p>
    <w:p w:rsidR="0052169F" w:rsidRPr="009A4149" w:rsidRDefault="0052169F" w:rsidP="009A4149">
      <w:pPr>
        <w:pStyle w:val="Zkladntext"/>
        <w:jc w:val="center"/>
        <w:rPr>
          <w:b/>
          <w:sz w:val="22"/>
          <w:szCs w:val="22"/>
        </w:rPr>
      </w:pPr>
      <w:r w:rsidRPr="009A4149">
        <w:rPr>
          <w:b/>
          <w:sz w:val="22"/>
          <w:szCs w:val="22"/>
        </w:rPr>
        <w:t>Prevádzka pohrebiska</w:t>
      </w:r>
    </w:p>
    <w:p w:rsidR="0052169F" w:rsidRPr="009A4149" w:rsidRDefault="0052169F" w:rsidP="009A4149">
      <w:pPr>
        <w:pStyle w:val="Zkladntext"/>
        <w:jc w:val="center"/>
        <w:rPr>
          <w:b/>
          <w:sz w:val="22"/>
          <w:szCs w:val="22"/>
        </w:rPr>
      </w:pPr>
    </w:p>
    <w:p w:rsidR="00050637" w:rsidRPr="009A4149" w:rsidRDefault="0052169F" w:rsidP="0071516D">
      <w:pPr>
        <w:pStyle w:val="Zkladntext"/>
        <w:numPr>
          <w:ilvl w:val="0"/>
          <w:numId w:val="1"/>
        </w:numPr>
        <w:rPr>
          <w:sz w:val="22"/>
          <w:szCs w:val="22"/>
        </w:rPr>
      </w:pPr>
      <w:r w:rsidRPr="009A4149">
        <w:rPr>
          <w:sz w:val="22"/>
          <w:szCs w:val="22"/>
        </w:rPr>
        <w:t xml:space="preserve">Prevádzkovateľom pohrebiska nachádzajúceho sa v  katastrálnom území Obce </w:t>
      </w:r>
      <w:r w:rsidR="00F55ED6">
        <w:rPr>
          <w:sz w:val="22"/>
          <w:szCs w:val="22"/>
        </w:rPr>
        <w:t xml:space="preserve">Malý Cetín </w:t>
      </w:r>
      <w:r w:rsidRPr="009A4149">
        <w:rPr>
          <w:sz w:val="22"/>
          <w:szCs w:val="22"/>
        </w:rPr>
        <w:t>je</w:t>
      </w:r>
    </w:p>
    <w:p w:rsidR="004053CD" w:rsidRPr="009A4149" w:rsidRDefault="004053CD" w:rsidP="00050637">
      <w:pPr>
        <w:pStyle w:val="Zkladntext"/>
        <w:spacing w:before="120" w:after="120"/>
        <w:jc w:val="center"/>
        <w:rPr>
          <w:b/>
          <w:sz w:val="22"/>
          <w:szCs w:val="22"/>
        </w:rPr>
      </w:pPr>
    </w:p>
    <w:p w:rsidR="00050637" w:rsidRPr="009A4149" w:rsidRDefault="0052169F" w:rsidP="00050637">
      <w:pPr>
        <w:pStyle w:val="Zkladntext"/>
        <w:spacing w:before="120" w:after="120"/>
        <w:jc w:val="center"/>
        <w:rPr>
          <w:b/>
          <w:sz w:val="22"/>
          <w:szCs w:val="22"/>
        </w:rPr>
      </w:pPr>
      <w:r w:rsidRPr="009A4149">
        <w:rPr>
          <w:b/>
          <w:sz w:val="22"/>
          <w:szCs w:val="22"/>
        </w:rPr>
        <w:t>Obec</w:t>
      </w:r>
      <w:r w:rsidR="00FE14CA">
        <w:rPr>
          <w:b/>
          <w:sz w:val="22"/>
          <w:szCs w:val="22"/>
        </w:rPr>
        <w:t xml:space="preserve"> </w:t>
      </w:r>
      <w:r w:rsidR="00F55ED6">
        <w:rPr>
          <w:b/>
          <w:sz w:val="22"/>
          <w:szCs w:val="22"/>
        </w:rPr>
        <w:t>Malý Cetín</w:t>
      </w:r>
      <w:r w:rsidRPr="009A4149">
        <w:rPr>
          <w:b/>
          <w:sz w:val="22"/>
          <w:szCs w:val="22"/>
        </w:rPr>
        <w:t>,</w:t>
      </w:r>
    </w:p>
    <w:p w:rsidR="004053CD" w:rsidRPr="009A4149" w:rsidRDefault="004053CD" w:rsidP="00050637">
      <w:pPr>
        <w:pStyle w:val="Zkladntext"/>
        <w:spacing w:before="120" w:after="120"/>
        <w:jc w:val="center"/>
        <w:rPr>
          <w:b/>
          <w:sz w:val="22"/>
          <w:szCs w:val="22"/>
        </w:rPr>
      </w:pPr>
    </w:p>
    <w:p w:rsidR="0071516D" w:rsidRPr="009A4149" w:rsidRDefault="0052169F" w:rsidP="00050637">
      <w:pPr>
        <w:pStyle w:val="Zkladntext"/>
        <w:rPr>
          <w:sz w:val="22"/>
          <w:szCs w:val="22"/>
        </w:rPr>
      </w:pPr>
      <w:r w:rsidRPr="009A4149">
        <w:rPr>
          <w:sz w:val="22"/>
          <w:szCs w:val="22"/>
        </w:rPr>
        <w:t>ktorá vykonáva prevádzku pohrebiska prostredníctvom poverených zamestnancov obce.</w:t>
      </w:r>
    </w:p>
    <w:p w:rsidR="0052169F" w:rsidRPr="009A4149" w:rsidRDefault="0052169F" w:rsidP="00505C74">
      <w:pPr>
        <w:pStyle w:val="Zkladntext"/>
        <w:rPr>
          <w:sz w:val="22"/>
          <w:szCs w:val="22"/>
        </w:rPr>
      </w:pPr>
    </w:p>
    <w:p w:rsidR="009A4149" w:rsidRPr="009A4149" w:rsidRDefault="009A4149" w:rsidP="00505C74">
      <w:pPr>
        <w:pStyle w:val="Zkladntext"/>
        <w:rPr>
          <w:sz w:val="22"/>
          <w:szCs w:val="22"/>
        </w:rPr>
      </w:pPr>
    </w:p>
    <w:p w:rsidR="009A4149" w:rsidRPr="009A4149" w:rsidRDefault="009A4149" w:rsidP="00505C74">
      <w:pPr>
        <w:pStyle w:val="Zkladntext"/>
        <w:rPr>
          <w:sz w:val="22"/>
          <w:szCs w:val="22"/>
        </w:rPr>
      </w:pPr>
    </w:p>
    <w:p w:rsidR="0052169F" w:rsidRPr="009A4149" w:rsidRDefault="0052169F" w:rsidP="00505C74">
      <w:pPr>
        <w:pStyle w:val="Nadpis1"/>
      </w:pPr>
      <w:r w:rsidRPr="009A4149">
        <w:t>Čl. 4</w:t>
      </w:r>
    </w:p>
    <w:p w:rsidR="0052169F" w:rsidRPr="009A4149" w:rsidRDefault="0052169F" w:rsidP="004053CD">
      <w:pPr>
        <w:jc w:val="center"/>
        <w:rPr>
          <w:b/>
          <w:sz w:val="22"/>
          <w:szCs w:val="22"/>
        </w:rPr>
      </w:pPr>
      <w:r w:rsidRPr="009A4149">
        <w:rPr>
          <w:b/>
          <w:sz w:val="22"/>
          <w:szCs w:val="22"/>
        </w:rPr>
        <w:t>Služby poskytované prevádzkovateľom pohrebiska</w:t>
      </w:r>
    </w:p>
    <w:p w:rsidR="004053CD" w:rsidRPr="009A4149" w:rsidRDefault="004053CD" w:rsidP="004053CD">
      <w:pPr>
        <w:jc w:val="center"/>
        <w:rPr>
          <w:b/>
          <w:sz w:val="22"/>
          <w:szCs w:val="22"/>
        </w:rPr>
      </w:pPr>
    </w:p>
    <w:p w:rsidR="0052169F" w:rsidRPr="009A4149" w:rsidRDefault="0052169F" w:rsidP="00505C74">
      <w:pPr>
        <w:numPr>
          <w:ilvl w:val="0"/>
          <w:numId w:val="25"/>
        </w:numPr>
        <w:rPr>
          <w:sz w:val="22"/>
          <w:szCs w:val="22"/>
        </w:rPr>
      </w:pPr>
      <w:r w:rsidRPr="009A4149">
        <w:rPr>
          <w:sz w:val="22"/>
          <w:szCs w:val="22"/>
        </w:rPr>
        <w:t>Prevádzkovanie pohrebiska zahŕňa najmä:</w:t>
      </w:r>
    </w:p>
    <w:p w:rsidR="00505C74" w:rsidRPr="009A4149" w:rsidRDefault="00505C74" w:rsidP="00EA774C">
      <w:pPr>
        <w:rPr>
          <w:sz w:val="22"/>
          <w:szCs w:val="22"/>
        </w:rPr>
      </w:pPr>
    </w:p>
    <w:p w:rsidR="00505C74" w:rsidRPr="00EA774C" w:rsidRDefault="00505C74" w:rsidP="00EA774C">
      <w:pPr>
        <w:numPr>
          <w:ilvl w:val="0"/>
          <w:numId w:val="15"/>
        </w:numPr>
        <w:rPr>
          <w:sz w:val="22"/>
          <w:szCs w:val="22"/>
        </w:rPr>
      </w:pPr>
      <w:r w:rsidRPr="009A4149">
        <w:rPr>
          <w:sz w:val="22"/>
          <w:szCs w:val="22"/>
        </w:rPr>
        <w:lastRenderedPageBreak/>
        <w:t>pochovávanie,</w:t>
      </w:r>
    </w:p>
    <w:p w:rsidR="00505C74" w:rsidRPr="009A4149" w:rsidRDefault="00505C74" w:rsidP="00505C74">
      <w:pPr>
        <w:numPr>
          <w:ilvl w:val="0"/>
          <w:numId w:val="15"/>
        </w:numPr>
        <w:rPr>
          <w:sz w:val="22"/>
          <w:szCs w:val="22"/>
        </w:rPr>
      </w:pPr>
      <w:r w:rsidRPr="009A4149">
        <w:rPr>
          <w:sz w:val="22"/>
          <w:szCs w:val="22"/>
        </w:rPr>
        <w:t>správu a údržbu pohrebiska, vrátane domu smútku,</w:t>
      </w:r>
    </w:p>
    <w:p w:rsidR="00505C74" w:rsidRPr="009A4149" w:rsidRDefault="00505C74" w:rsidP="00505C74">
      <w:pPr>
        <w:numPr>
          <w:ilvl w:val="0"/>
          <w:numId w:val="15"/>
        </w:numPr>
        <w:rPr>
          <w:sz w:val="22"/>
          <w:szCs w:val="22"/>
        </w:rPr>
      </w:pPr>
      <w:r w:rsidRPr="009A4149">
        <w:rPr>
          <w:sz w:val="22"/>
          <w:szCs w:val="22"/>
        </w:rPr>
        <w:t>správu a údržbu komunikácií a zelene na pohrebisku,</w:t>
      </w:r>
    </w:p>
    <w:p w:rsidR="00505C74" w:rsidRPr="009A4149" w:rsidRDefault="00505C74" w:rsidP="00505C74">
      <w:pPr>
        <w:numPr>
          <w:ilvl w:val="0"/>
          <w:numId w:val="15"/>
        </w:numPr>
        <w:rPr>
          <w:sz w:val="22"/>
          <w:szCs w:val="22"/>
        </w:rPr>
      </w:pPr>
      <w:r w:rsidRPr="009A4149">
        <w:rPr>
          <w:sz w:val="22"/>
          <w:szCs w:val="22"/>
        </w:rPr>
        <w:t>vedenie evidencie súvisiacej s prevádzkovaním pohrebiska.</w:t>
      </w:r>
    </w:p>
    <w:p w:rsidR="00505C74" w:rsidRPr="009A4149" w:rsidRDefault="00505C74" w:rsidP="00505C74">
      <w:pPr>
        <w:rPr>
          <w:sz w:val="22"/>
          <w:szCs w:val="22"/>
        </w:rPr>
      </w:pPr>
    </w:p>
    <w:p w:rsidR="00505C74" w:rsidRPr="009A4149" w:rsidRDefault="00505C74" w:rsidP="00505C74">
      <w:pPr>
        <w:pStyle w:val="Zkladntext"/>
        <w:rPr>
          <w:i/>
          <w:iCs/>
          <w:sz w:val="22"/>
          <w:szCs w:val="22"/>
        </w:rPr>
      </w:pPr>
      <w:r w:rsidRPr="009A4149">
        <w:rPr>
          <w:i/>
          <w:iCs/>
          <w:sz w:val="22"/>
          <w:szCs w:val="22"/>
        </w:rPr>
        <w:t xml:space="preserve">Podľa  miestnych podmienok </w:t>
      </w:r>
      <w:r w:rsidR="0074380C">
        <w:rPr>
          <w:i/>
          <w:iCs/>
          <w:sz w:val="22"/>
          <w:szCs w:val="22"/>
        </w:rPr>
        <w:t xml:space="preserve"> </w:t>
      </w:r>
      <w:r w:rsidRPr="009A4149">
        <w:rPr>
          <w:i/>
          <w:iCs/>
          <w:sz w:val="22"/>
          <w:szCs w:val="22"/>
        </w:rPr>
        <w:t>môž</w:t>
      </w:r>
      <w:r w:rsidR="006558EA">
        <w:rPr>
          <w:i/>
          <w:iCs/>
          <w:sz w:val="22"/>
          <w:szCs w:val="22"/>
        </w:rPr>
        <w:t>e</w:t>
      </w:r>
      <w:r w:rsidRPr="009A4149">
        <w:rPr>
          <w:i/>
          <w:iCs/>
          <w:sz w:val="22"/>
          <w:szCs w:val="22"/>
        </w:rPr>
        <w:t xml:space="preserve"> prevádzkovateľ poskytovať i iné služby napr.: </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prevádzkovanie a zapožičiavanie obradnej siene domu smútku k obradu pochovania zosnulého,</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zabezpečovanie strážnej služby ,</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zapožičiavanie náradia,</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informačné služby.</w:t>
      </w:r>
    </w:p>
    <w:p w:rsidR="00505C74" w:rsidRPr="009A4149" w:rsidRDefault="00505C74" w:rsidP="00505C74">
      <w:pPr>
        <w:rPr>
          <w:sz w:val="22"/>
          <w:szCs w:val="22"/>
        </w:rPr>
      </w:pPr>
    </w:p>
    <w:p w:rsidR="00965E70" w:rsidRPr="009A4149" w:rsidRDefault="0052169F" w:rsidP="004053CD">
      <w:pPr>
        <w:numPr>
          <w:ilvl w:val="0"/>
          <w:numId w:val="25"/>
        </w:numPr>
        <w:rPr>
          <w:sz w:val="22"/>
          <w:szCs w:val="22"/>
        </w:rPr>
      </w:pPr>
      <w:r w:rsidRPr="009A4149">
        <w:rPr>
          <w:sz w:val="22"/>
          <w:szCs w:val="22"/>
        </w:rPr>
        <w:t>Iné osoby môžu vykonávať práce uvedené v ods. 1 len s predchádzajúcim písomným súhlasom prevádzkovateľa.</w:t>
      </w:r>
    </w:p>
    <w:p w:rsidR="004053CD" w:rsidRPr="009A4149" w:rsidRDefault="004053CD" w:rsidP="004053CD">
      <w:pPr>
        <w:rPr>
          <w:sz w:val="22"/>
          <w:szCs w:val="22"/>
        </w:rPr>
      </w:pPr>
    </w:p>
    <w:p w:rsidR="0071516D" w:rsidRPr="006558EA" w:rsidRDefault="0071516D" w:rsidP="00965E70">
      <w:pPr>
        <w:numPr>
          <w:ilvl w:val="0"/>
          <w:numId w:val="25"/>
        </w:numPr>
        <w:jc w:val="both"/>
        <w:rPr>
          <w:sz w:val="22"/>
          <w:szCs w:val="22"/>
        </w:rPr>
      </w:pPr>
      <w:r w:rsidRPr="009A4149">
        <w:rPr>
          <w:rFonts w:eastAsia="MS Mincho"/>
          <w:sz w:val="22"/>
          <w:szCs w:val="22"/>
        </w:rPr>
        <w:t>Uložiť rakvu s ľudskými pozostatkami do hrobovej jamy môžu vykonať i iné osoby, napr. požiarnici, poľovníci, vojaci a pod., na základe požiadavky oprávnenej osoby pod dozorom prevádzkovateľa.</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505C74">
      <w:pPr>
        <w:pStyle w:val="Nadpis1"/>
      </w:pPr>
      <w:r w:rsidRPr="009A4149">
        <w:t>Čl. 5</w:t>
      </w:r>
    </w:p>
    <w:p w:rsidR="0052169F" w:rsidRPr="009A4149" w:rsidRDefault="0052169F" w:rsidP="00505C74">
      <w:pPr>
        <w:jc w:val="center"/>
        <w:rPr>
          <w:b/>
          <w:sz w:val="22"/>
          <w:szCs w:val="22"/>
        </w:rPr>
      </w:pPr>
      <w:r w:rsidRPr="009A4149">
        <w:rPr>
          <w:b/>
          <w:sz w:val="22"/>
          <w:szCs w:val="22"/>
        </w:rPr>
        <w:t>Pochovávanie</w:t>
      </w:r>
    </w:p>
    <w:p w:rsidR="0052169F" w:rsidRPr="009A4149" w:rsidRDefault="0052169F" w:rsidP="00505C74">
      <w:pPr>
        <w:jc w:val="center"/>
        <w:rPr>
          <w:b/>
          <w:sz w:val="22"/>
          <w:szCs w:val="22"/>
        </w:rPr>
      </w:pPr>
    </w:p>
    <w:p w:rsidR="0052169F" w:rsidRPr="009A4149" w:rsidRDefault="0052169F" w:rsidP="00505C74">
      <w:pPr>
        <w:numPr>
          <w:ilvl w:val="0"/>
          <w:numId w:val="2"/>
        </w:numPr>
        <w:jc w:val="both"/>
        <w:rPr>
          <w:sz w:val="22"/>
          <w:szCs w:val="22"/>
        </w:rPr>
      </w:pPr>
      <w:r w:rsidRPr="009A4149">
        <w:rPr>
          <w:sz w:val="22"/>
          <w:szCs w:val="22"/>
        </w:rPr>
        <w:t xml:space="preserve">O tom, na ktorom pohrebisku má byť pochované telo zosnulej osoby, rozhoduje ten, kto pohreb obstaráva (ďalej len „obstarávateľ pohrebu“). </w:t>
      </w:r>
    </w:p>
    <w:p w:rsidR="0052169F" w:rsidRPr="009A4149" w:rsidRDefault="0052169F" w:rsidP="00505C74">
      <w:pPr>
        <w:jc w:val="both"/>
        <w:rPr>
          <w:sz w:val="22"/>
          <w:szCs w:val="22"/>
        </w:rPr>
      </w:pPr>
    </w:p>
    <w:p w:rsidR="0052169F" w:rsidRPr="009A4149" w:rsidRDefault="0052169F" w:rsidP="00505C74">
      <w:pPr>
        <w:numPr>
          <w:ilvl w:val="0"/>
          <w:numId w:val="2"/>
        </w:numPr>
        <w:ind w:left="357" w:hanging="357"/>
        <w:jc w:val="both"/>
        <w:rPr>
          <w:sz w:val="22"/>
          <w:szCs w:val="22"/>
        </w:rPr>
      </w:pPr>
      <w:r w:rsidRPr="009A4149">
        <w:rPr>
          <w:sz w:val="22"/>
          <w:szCs w:val="22"/>
        </w:rPr>
        <w:t>Ľudské pozostatky musia byť pochované spravidla do 96 hodín, nie však pred uplynutím 48 hodín od úmrtia. Ľudské pozostatky uložené v chladiacom zariadení m</w:t>
      </w:r>
      <w:r w:rsidR="00965E70" w:rsidRPr="009A4149">
        <w:rPr>
          <w:sz w:val="22"/>
          <w:szCs w:val="22"/>
        </w:rPr>
        <w:t>usia byť pochované do 14 dní od </w:t>
      </w:r>
      <w:r w:rsidRPr="009A4149">
        <w:rPr>
          <w:sz w:val="22"/>
          <w:szCs w:val="22"/>
        </w:rPr>
        <w:t xml:space="preserve">úmrtia okrem prípadov uvedených v § 8 ods. </w:t>
      </w:r>
      <w:r w:rsidR="0048168B">
        <w:rPr>
          <w:sz w:val="22"/>
          <w:szCs w:val="22"/>
        </w:rPr>
        <w:t>4</w:t>
      </w:r>
      <w:r w:rsidRPr="009A4149">
        <w:rPr>
          <w:sz w:val="22"/>
          <w:szCs w:val="22"/>
        </w:rPr>
        <w:t xml:space="preserve"> písm. h) zákona č. </w:t>
      </w:r>
      <w:r w:rsidR="0048168B">
        <w:rPr>
          <w:sz w:val="22"/>
          <w:szCs w:val="22"/>
        </w:rPr>
        <w:t>131</w:t>
      </w:r>
      <w:r w:rsidRPr="009A4149">
        <w:rPr>
          <w:sz w:val="22"/>
          <w:szCs w:val="22"/>
        </w:rPr>
        <w:t>/20</w:t>
      </w:r>
      <w:r w:rsidR="0048168B">
        <w:rPr>
          <w:sz w:val="22"/>
          <w:szCs w:val="22"/>
        </w:rPr>
        <w:t>10</w:t>
      </w:r>
      <w:r w:rsidRPr="009A4149">
        <w:rPr>
          <w:sz w:val="22"/>
          <w:szCs w:val="22"/>
        </w:rPr>
        <w:t xml:space="preserve"> Z.</w:t>
      </w:r>
      <w:r w:rsidR="00965E70" w:rsidRPr="009A4149">
        <w:rPr>
          <w:sz w:val="22"/>
          <w:szCs w:val="22"/>
        </w:rPr>
        <w:t xml:space="preserve"> </w:t>
      </w:r>
      <w:r w:rsidRPr="009A4149">
        <w:rPr>
          <w:sz w:val="22"/>
          <w:szCs w:val="22"/>
        </w:rPr>
        <w:t xml:space="preserve">z., teda ak boli ľudské pozostatky uložené do mraziaceho zariadenia, ktoré zabezpečí trvale udržanie teploty pod teplotu -10 </w:t>
      </w:r>
      <w:r w:rsidRPr="009A4149">
        <w:rPr>
          <w:sz w:val="22"/>
          <w:szCs w:val="22"/>
          <w:vertAlign w:val="superscript"/>
        </w:rPr>
        <w:t>◦</w:t>
      </w:r>
      <w:r w:rsidRPr="009A4149">
        <w:rPr>
          <w:sz w:val="22"/>
          <w:szCs w:val="22"/>
        </w:rPr>
        <w:t>C. Ak bola vykonaná pitva, možno mŕtveho pochovať ihneď po pitve.  Ak bola pitva  nariadená v trestnom konaní, ľudské pozostatky možno pochovať len  so súhlasom prokurátora,  alebo vyšetrovateľa, ktorý súhlas vydá po prehliadke a pitve bez odkladu.</w:t>
      </w:r>
    </w:p>
    <w:p w:rsidR="0052169F" w:rsidRPr="009A4149" w:rsidRDefault="0052169F" w:rsidP="00505C74">
      <w:pPr>
        <w:jc w:val="both"/>
        <w:rPr>
          <w:sz w:val="22"/>
          <w:szCs w:val="22"/>
        </w:rPr>
      </w:pPr>
    </w:p>
    <w:p w:rsidR="0052169F" w:rsidRPr="009A4149" w:rsidRDefault="0052169F" w:rsidP="00505C74">
      <w:pPr>
        <w:numPr>
          <w:ilvl w:val="0"/>
          <w:numId w:val="2"/>
        </w:numPr>
        <w:jc w:val="both"/>
        <w:rPr>
          <w:sz w:val="22"/>
          <w:szCs w:val="22"/>
        </w:rPr>
      </w:pPr>
      <w:r w:rsidRPr="009A4149">
        <w:rPr>
          <w:sz w:val="22"/>
          <w:szCs w:val="22"/>
        </w:rPr>
        <w:t>Pochováva sa uložením ľudských pozostatkov do hrobu alebo hrobky na pohrebisku</w:t>
      </w:r>
      <w:r w:rsidR="00F55ED6">
        <w:rPr>
          <w:sz w:val="22"/>
          <w:szCs w:val="22"/>
        </w:rPr>
        <w:t>,</w:t>
      </w:r>
      <w:r w:rsidR="0097691C">
        <w:rPr>
          <w:sz w:val="22"/>
          <w:szCs w:val="22"/>
        </w:rPr>
        <w:t xml:space="preserve"> alebo uložením urny</w:t>
      </w:r>
      <w:r w:rsidRPr="009A4149">
        <w:rPr>
          <w:sz w:val="22"/>
          <w:szCs w:val="22"/>
        </w:rPr>
        <w:t xml:space="preserve"> s popolom na pohrebisku.</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pStyle w:val="Nadpis1"/>
      </w:pPr>
      <w:r w:rsidRPr="009A4149">
        <w:t>Čl. 6</w:t>
      </w:r>
    </w:p>
    <w:p w:rsidR="0052169F" w:rsidRPr="009A4149" w:rsidRDefault="0052169F" w:rsidP="009A4149">
      <w:pPr>
        <w:jc w:val="center"/>
        <w:rPr>
          <w:b/>
          <w:sz w:val="22"/>
          <w:szCs w:val="22"/>
        </w:rPr>
      </w:pPr>
      <w:r w:rsidRPr="009A4149">
        <w:rPr>
          <w:b/>
          <w:sz w:val="22"/>
          <w:szCs w:val="22"/>
        </w:rPr>
        <w:t>Ukladanie tiel do hrobu a hrobky</w:t>
      </w:r>
    </w:p>
    <w:p w:rsidR="0052169F" w:rsidRPr="009A4149" w:rsidRDefault="0052169F" w:rsidP="009A4149">
      <w:pPr>
        <w:jc w:val="center"/>
        <w:rPr>
          <w:sz w:val="22"/>
          <w:szCs w:val="22"/>
        </w:rPr>
      </w:pPr>
    </w:p>
    <w:p w:rsidR="0052169F" w:rsidRPr="009A4149" w:rsidRDefault="0052169F" w:rsidP="00965E70">
      <w:pPr>
        <w:numPr>
          <w:ilvl w:val="0"/>
          <w:numId w:val="13"/>
        </w:numPr>
        <w:jc w:val="both"/>
        <w:rPr>
          <w:sz w:val="22"/>
          <w:szCs w:val="22"/>
        </w:rPr>
      </w:pPr>
      <w:r w:rsidRPr="009A4149">
        <w:rPr>
          <w:sz w:val="22"/>
          <w:szCs w:val="22"/>
        </w:rPr>
        <w:t>Ľudské pozostatky alebo ľudské ostatky musia byť uložené v hrobe najmenej do uplynutia tlecej doby</w:t>
      </w:r>
      <w:r w:rsidR="006558EA">
        <w:rPr>
          <w:sz w:val="22"/>
          <w:szCs w:val="22"/>
        </w:rPr>
        <w:t xml:space="preserve"> (najmenej 10 rokov)</w:t>
      </w:r>
      <w:r w:rsidRPr="009A4149">
        <w:rPr>
          <w:sz w:val="22"/>
          <w:szCs w:val="22"/>
        </w:rPr>
        <w:t xml:space="preserve">. </w:t>
      </w:r>
    </w:p>
    <w:p w:rsidR="004053CD" w:rsidRPr="009A4149" w:rsidRDefault="004053CD" w:rsidP="004053CD">
      <w:pPr>
        <w:jc w:val="both"/>
        <w:rPr>
          <w:sz w:val="22"/>
          <w:szCs w:val="22"/>
        </w:rPr>
      </w:pPr>
    </w:p>
    <w:p w:rsidR="0052169F" w:rsidRDefault="0052169F" w:rsidP="004053CD">
      <w:pPr>
        <w:jc w:val="center"/>
        <w:rPr>
          <w:b/>
          <w:sz w:val="22"/>
          <w:szCs w:val="22"/>
        </w:rPr>
      </w:pPr>
      <w:r w:rsidRPr="009A4149">
        <w:rPr>
          <w:b/>
          <w:sz w:val="22"/>
          <w:szCs w:val="22"/>
        </w:rPr>
        <w:t>Tlecia doba</w:t>
      </w:r>
      <w:r w:rsidRPr="009A4149">
        <w:rPr>
          <w:sz w:val="22"/>
          <w:szCs w:val="22"/>
        </w:rPr>
        <w:t xml:space="preserve"> pre pohrebisko uvedené v čl. 2 tohto poriadku je    </w:t>
      </w:r>
      <w:r w:rsidR="00FE14CA">
        <w:rPr>
          <w:b/>
          <w:sz w:val="22"/>
          <w:szCs w:val="22"/>
        </w:rPr>
        <w:t>10</w:t>
      </w:r>
      <w:r w:rsidRPr="009A4149">
        <w:rPr>
          <w:b/>
          <w:sz w:val="22"/>
          <w:szCs w:val="22"/>
        </w:rPr>
        <w:t xml:space="preserve"> rokov.</w:t>
      </w:r>
    </w:p>
    <w:p w:rsidR="0097691C" w:rsidRDefault="0097691C" w:rsidP="004053CD">
      <w:pPr>
        <w:jc w:val="center"/>
        <w:rPr>
          <w:b/>
          <w:sz w:val="22"/>
          <w:szCs w:val="22"/>
        </w:rPr>
      </w:pPr>
    </w:p>
    <w:p w:rsidR="0097691C" w:rsidRPr="009A4149" w:rsidRDefault="0097691C" w:rsidP="004053CD">
      <w:pPr>
        <w:jc w:val="center"/>
        <w:rPr>
          <w:sz w:val="22"/>
          <w:szCs w:val="22"/>
        </w:rPr>
      </w:pPr>
    </w:p>
    <w:p w:rsidR="0052169F" w:rsidRPr="009A4149" w:rsidRDefault="0052169F" w:rsidP="00965E70">
      <w:pPr>
        <w:numPr>
          <w:ilvl w:val="0"/>
          <w:numId w:val="13"/>
        </w:numPr>
        <w:jc w:val="both"/>
        <w:rPr>
          <w:sz w:val="22"/>
          <w:szCs w:val="22"/>
        </w:rPr>
      </w:pPr>
      <w:r w:rsidRPr="009A4149">
        <w:rPr>
          <w:sz w:val="22"/>
          <w:szCs w:val="22"/>
        </w:rPr>
        <w:t>Do jedného hrobu sa ukladajú spravidla len jedny ľudské pozostatky alebo ľudské ostatky. Pred</w:t>
      </w:r>
      <w:r w:rsidR="00965E70" w:rsidRPr="009A4149">
        <w:rPr>
          <w:sz w:val="22"/>
          <w:szCs w:val="22"/>
        </w:rPr>
        <w:t> </w:t>
      </w:r>
      <w:r w:rsidRPr="009A4149">
        <w:rPr>
          <w:sz w:val="22"/>
          <w:szCs w:val="22"/>
        </w:rPr>
        <w:t>uplynutím tlecej doby sa môžu do toho istého hrobu uložiť ďalšie ľudské pozostatky, ak je  ich možné umiestniť nad úroveň naposledy pochovaných ľudských ostatkov a vrstva uľahnutej zeminy nad rakvou bude najmenej 1</w:t>
      </w:r>
      <w:r w:rsidR="00FE14CA">
        <w:rPr>
          <w:sz w:val="22"/>
          <w:szCs w:val="22"/>
        </w:rPr>
        <w:t>,2 metra</w:t>
      </w:r>
      <w:r w:rsidRPr="009A4149">
        <w:rPr>
          <w:sz w:val="22"/>
          <w:szCs w:val="22"/>
        </w:rPr>
        <w:t>.</w:t>
      </w:r>
    </w:p>
    <w:p w:rsidR="0052169F" w:rsidRPr="009A4149" w:rsidRDefault="0052169F" w:rsidP="00505C74">
      <w:pPr>
        <w:rPr>
          <w:sz w:val="22"/>
          <w:szCs w:val="22"/>
        </w:rPr>
      </w:pPr>
    </w:p>
    <w:p w:rsidR="0052169F" w:rsidRPr="009A4149" w:rsidRDefault="0052169F" w:rsidP="00505C74">
      <w:pPr>
        <w:numPr>
          <w:ilvl w:val="0"/>
          <w:numId w:val="13"/>
        </w:numPr>
        <w:rPr>
          <w:sz w:val="22"/>
          <w:szCs w:val="22"/>
        </w:rPr>
      </w:pPr>
      <w:r w:rsidRPr="009A4149">
        <w:rPr>
          <w:sz w:val="22"/>
          <w:szCs w:val="22"/>
        </w:rPr>
        <w:t>Do hrobky je možné uložiť aj viacero rakiev s ľudskými pozostatkami alebo  s ľudskými ostatkami. Rakva uložená do hrobky musí byť zabezpečená pred únikom zápachu do okolia a musí byť vyrobená tak, aby chránila ľudské ostatky pred hlodavcami.</w:t>
      </w:r>
    </w:p>
    <w:p w:rsidR="00050637" w:rsidRPr="009A4149" w:rsidRDefault="00050637"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pStyle w:val="Nadpis1"/>
      </w:pPr>
      <w:r w:rsidRPr="009A4149">
        <w:t>Čl. 7</w:t>
      </w:r>
    </w:p>
    <w:p w:rsidR="0052169F" w:rsidRPr="009A4149" w:rsidRDefault="0052169F" w:rsidP="009A4149">
      <w:pPr>
        <w:jc w:val="center"/>
        <w:rPr>
          <w:b/>
          <w:sz w:val="22"/>
          <w:szCs w:val="22"/>
        </w:rPr>
      </w:pPr>
      <w:r w:rsidRPr="009A4149">
        <w:rPr>
          <w:b/>
          <w:sz w:val="22"/>
          <w:szCs w:val="22"/>
        </w:rPr>
        <w:t>Ukladanie spopolnených pozostatkov</w:t>
      </w:r>
    </w:p>
    <w:p w:rsidR="0052169F" w:rsidRPr="009A4149" w:rsidRDefault="0052169F" w:rsidP="009A4149">
      <w:pPr>
        <w:jc w:val="center"/>
        <w:rPr>
          <w:b/>
          <w:sz w:val="22"/>
          <w:szCs w:val="22"/>
        </w:rPr>
      </w:pPr>
    </w:p>
    <w:p w:rsidR="0052169F" w:rsidRPr="009A4149" w:rsidRDefault="0052169F" w:rsidP="00505C74">
      <w:pPr>
        <w:pStyle w:val="Zkladntext2"/>
        <w:numPr>
          <w:ilvl w:val="0"/>
          <w:numId w:val="5"/>
        </w:numPr>
        <w:spacing w:after="0" w:line="240" w:lineRule="auto"/>
        <w:jc w:val="both"/>
        <w:rPr>
          <w:sz w:val="22"/>
          <w:szCs w:val="22"/>
        </w:rPr>
      </w:pPr>
      <w:r w:rsidRPr="009A4149">
        <w:rPr>
          <w:sz w:val="22"/>
          <w:szCs w:val="22"/>
        </w:rPr>
        <w:t>Spopolnen</w:t>
      </w:r>
      <w:r w:rsidR="00050637" w:rsidRPr="009A4149">
        <w:rPr>
          <w:sz w:val="22"/>
          <w:szCs w:val="22"/>
        </w:rPr>
        <w:t>ie</w:t>
      </w:r>
      <w:r w:rsidRPr="009A4149">
        <w:rPr>
          <w:sz w:val="22"/>
          <w:szCs w:val="22"/>
        </w:rPr>
        <w:t xml:space="preserve"> je spálenie ľudských pozostatkov alebo ľudských ostatkov v</w:t>
      </w:r>
      <w:r w:rsidR="00965E70" w:rsidRPr="009A4149">
        <w:rPr>
          <w:sz w:val="22"/>
          <w:szCs w:val="22"/>
        </w:rPr>
        <w:t> </w:t>
      </w:r>
      <w:r w:rsidRPr="009A4149">
        <w:rPr>
          <w:sz w:val="22"/>
          <w:szCs w:val="22"/>
        </w:rPr>
        <w:t>krematóriu</w:t>
      </w:r>
      <w:r w:rsidR="00965E70" w:rsidRPr="009A4149">
        <w:rPr>
          <w:sz w:val="22"/>
          <w:szCs w:val="22"/>
        </w:rPr>
        <w:t>.</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pStyle w:val="Zkladntext2"/>
        <w:numPr>
          <w:ilvl w:val="0"/>
          <w:numId w:val="5"/>
        </w:numPr>
        <w:spacing w:after="0" w:line="240" w:lineRule="auto"/>
        <w:jc w:val="both"/>
        <w:rPr>
          <w:sz w:val="22"/>
          <w:szCs w:val="22"/>
        </w:rPr>
      </w:pPr>
      <w:r w:rsidRPr="009A4149">
        <w:rPr>
          <w:sz w:val="22"/>
          <w:szCs w:val="22"/>
        </w:rPr>
        <w:t>Spopolnené ľudské pozostatky alebo ľudské ostatky (ďalej len „popol“) sa ukladajú podľa vôle zosnulého vyslovenej za života, alebo podľa želania obst</w:t>
      </w:r>
      <w:r w:rsidR="00965E70" w:rsidRPr="009A4149">
        <w:rPr>
          <w:sz w:val="22"/>
          <w:szCs w:val="22"/>
        </w:rPr>
        <w:t>arávateľa pohrebu buď v urne na </w:t>
      </w:r>
      <w:r w:rsidRPr="009A4149">
        <w:rPr>
          <w:sz w:val="22"/>
          <w:szCs w:val="22"/>
        </w:rPr>
        <w:t>pohrebisku rozptylom na rozptylovej lúke alebo vsypom na vsypovej lúke.</w:t>
      </w:r>
    </w:p>
    <w:p w:rsidR="0052169F" w:rsidRPr="009A4149" w:rsidRDefault="0052169F" w:rsidP="009A4149">
      <w:pPr>
        <w:pStyle w:val="Nadpis1"/>
      </w:pPr>
    </w:p>
    <w:p w:rsidR="004053CD" w:rsidRPr="009A4149" w:rsidRDefault="004053CD" w:rsidP="009A4149">
      <w:pPr>
        <w:jc w:val="center"/>
      </w:pPr>
    </w:p>
    <w:p w:rsidR="0052169F" w:rsidRPr="009A4149" w:rsidRDefault="0052169F" w:rsidP="009A4149">
      <w:pPr>
        <w:pStyle w:val="Nadpis1"/>
      </w:pPr>
      <w:r w:rsidRPr="009A4149">
        <w:t>Čl. 8</w:t>
      </w:r>
    </w:p>
    <w:p w:rsidR="0052169F" w:rsidRPr="009A4149" w:rsidRDefault="0052169F" w:rsidP="009A4149">
      <w:pPr>
        <w:jc w:val="center"/>
        <w:rPr>
          <w:b/>
          <w:sz w:val="22"/>
          <w:szCs w:val="22"/>
        </w:rPr>
      </w:pPr>
      <w:r w:rsidRPr="009A4149">
        <w:rPr>
          <w:b/>
          <w:sz w:val="22"/>
          <w:szCs w:val="22"/>
        </w:rPr>
        <w:t>Exhumácia</w:t>
      </w:r>
    </w:p>
    <w:p w:rsidR="0052169F" w:rsidRPr="009A4149" w:rsidRDefault="0052169F" w:rsidP="009A4149">
      <w:pPr>
        <w:jc w:val="center"/>
        <w:rPr>
          <w:b/>
          <w:sz w:val="22"/>
          <w:szCs w:val="22"/>
        </w:rPr>
      </w:pPr>
    </w:p>
    <w:p w:rsidR="0052169F" w:rsidRPr="009A4149" w:rsidRDefault="0052169F" w:rsidP="00505C74">
      <w:pPr>
        <w:rPr>
          <w:sz w:val="22"/>
          <w:szCs w:val="22"/>
        </w:rPr>
      </w:pPr>
      <w:r w:rsidRPr="009A4149">
        <w:rPr>
          <w:sz w:val="22"/>
          <w:szCs w:val="22"/>
        </w:rPr>
        <w:t>1. Pred uplynutím tlecej doby možno ľudské ostatky exhumovať na žiadosť</w:t>
      </w:r>
      <w:r w:rsidR="00965E70" w:rsidRPr="009A4149">
        <w:rPr>
          <w:sz w:val="22"/>
          <w:szCs w:val="22"/>
        </w:rPr>
        <w:t>:</w:t>
      </w:r>
      <w:r w:rsidRPr="009A4149">
        <w:rPr>
          <w:sz w:val="22"/>
          <w:szCs w:val="22"/>
        </w:rPr>
        <w:br/>
        <w:t xml:space="preserve">    a) orgánov činných v trestnom konaní, </w:t>
      </w:r>
      <w:r w:rsidRPr="009A4149">
        <w:rPr>
          <w:sz w:val="22"/>
          <w:szCs w:val="22"/>
        </w:rPr>
        <w:br/>
        <w:t xml:space="preserve">    b) obstarávateľa pohrebu alebo</w:t>
      </w:r>
      <w:r w:rsidRPr="009A4149">
        <w:rPr>
          <w:sz w:val="22"/>
          <w:szCs w:val="22"/>
        </w:rPr>
        <w:br/>
        <w:t xml:space="preserve">    c) blízkej osoby, ak obstarávateľ pohrebu už nežije alebo ak obstarávateľom pohrebu bola  obec. </w:t>
      </w:r>
      <w:r w:rsidRPr="009A4149">
        <w:rPr>
          <w:sz w:val="22"/>
          <w:szCs w:val="22"/>
        </w:rPr>
        <w:br/>
      </w:r>
      <w:r w:rsidRPr="009A4149">
        <w:rPr>
          <w:sz w:val="22"/>
          <w:szCs w:val="22"/>
        </w:rPr>
        <w:br/>
        <w:t>2.  Žiadosť o exhumáciu musí mať písomnú formu a musí obsahovať</w:t>
      </w:r>
      <w:r w:rsidRPr="009A4149">
        <w:rPr>
          <w:sz w:val="22"/>
          <w:szCs w:val="22"/>
        </w:rPr>
        <w:br/>
        <w:t xml:space="preserve">     a) posudok </w:t>
      </w:r>
      <w:r w:rsidR="006558EA">
        <w:rPr>
          <w:sz w:val="22"/>
          <w:szCs w:val="22"/>
        </w:rPr>
        <w:t xml:space="preserve">regionálneho </w:t>
      </w:r>
      <w:r w:rsidR="00D06440">
        <w:rPr>
          <w:sz w:val="22"/>
          <w:szCs w:val="22"/>
        </w:rPr>
        <w:t xml:space="preserve">úradu </w:t>
      </w:r>
      <w:r w:rsidRPr="009A4149">
        <w:rPr>
          <w:sz w:val="22"/>
          <w:szCs w:val="22"/>
        </w:rPr>
        <w:t>verejného zdravotníctva</w:t>
      </w:r>
      <w:r w:rsidRPr="009A4149">
        <w:rPr>
          <w:sz w:val="22"/>
          <w:szCs w:val="22"/>
        </w:rPr>
        <w:br/>
        <w:t xml:space="preserve">     b) list o prehliadke mŕtveho a štatistické hlásenie o úmrtí, </w:t>
      </w:r>
      <w:r w:rsidRPr="009A4149">
        <w:rPr>
          <w:sz w:val="22"/>
          <w:szCs w:val="22"/>
        </w:rPr>
        <w:br/>
        <w:t xml:space="preserve">     c) nájomnú zmluvu vydanú prevádzkovateľom pohrebiska, kde budú ľudské ostatky </w:t>
      </w:r>
    </w:p>
    <w:p w:rsidR="0052169F" w:rsidRPr="009A4149" w:rsidRDefault="0052169F" w:rsidP="00505C74">
      <w:pPr>
        <w:rPr>
          <w:sz w:val="22"/>
          <w:szCs w:val="22"/>
        </w:rPr>
      </w:pPr>
      <w:r w:rsidRPr="009A4149">
        <w:rPr>
          <w:sz w:val="22"/>
          <w:szCs w:val="22"/>
        </w:rPr>
        <w:t xml:space="preserve">         uložené.</w:t>
      </w:r>
      <w:r w:rsidRPr="009A4149">
        <w:rPr>
          <w:sz w:val="22"/>
          <w:szCs w:val="22"/>
        </w:rPr>
        <w:br/>
      </w:r>
      <w:r w:rsidRPr="009A4149">
        <w:rPr>
          <w:sz w:val="22"/>
          <w:szCs w:val="22"/>
        </w:rPr>
        <w:br/>
        <w:t xml:space="preserve">3. Náklady na exhumáciu uhradí ten, kto o ňu požiadal. </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jc w:val="center"/>
        <w:rPr>
          <w:b/>
          <w:sz w:val="22"/>
          <w:szCs w:val="22"/>
        </w:rPr>
      </w:pPr>
      <w:r w:rsidRPr="009A4149">
        <w:rPr>
          <w:b/>
          <w:sz w:val="22"/>
          <w:szCs w:val="22"/>
        </w:rPr>
        <w:t>Čl. 9</w:t>
      </w:r>
    </w:p>
    <w:p w:rsidR="0052169F" w:rsidRPr="009A4149" w:rsidRDefault="0052169F" w:rsidP="009A4149">
      <w:pPr>
        <w:pStyle w:val="Nadpis1"/>
      </w:pPr>
      <w:r w:rsidRPr="009A4149">
        <w:t>Užívanie hrobového miesta</w:t>
      </w:r>
    </w:p>
    <w:p w:rsidR="0052169F" w:rsidRPr="009A4149" w:rsidRDefault="0052169F" w:rsidP="009A4149">
      <w:pPr>
        <w:jc w:val="center"/>
        <w:rPr>
          <w:b/>
          <w:sz w:val="22"/>
          <w:szCs w:val="22"/>
        </w:rPr>
      </w:pPr>
    </w:p>
    <w:p w:rsidR="0052169F" w:rsidRPr="009A4149" w:rsidRDefault="0052169F" w:rsidP="00505C74">
      <w:pPr>
        <w:pStyle w:val="Zkladntext2"/>
        <w:numPr>
          <w:ilvl w:val="0"/>
          <w:numId w:val="3"/>
        </w:numPr>
        <w:tabs>
          <w:tab w:val="clear" w:pos="360"/>
          <w:tab w:val="num" w:pos="426"/>
        </w:tabs>
        <w:spacing w:after="0" w:line="240" w:lineRule="auto"/>
        <w:ind w:left="426" w:hanging="426"/>
        <w:jc w:val="both"/>
        <w:rPr>
          <w:sz w:val="22"/>
          <w:szCs w:val="22"/>
        </w:rPr>
      </w:pPr>
      <w:r w:rsidRPr="009A4149">
        <w:rPr>
          <w:sz w:val="22"/>
          <w:szCs w:val="22"/>
        </w:rPr>
        <w:t>Hrobové miesto je miesto na pohrebisku určené na vybudovanie hrobu, hrobky alebo na uloženie urny.</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Právo užívať hrobové miesto vzniká na základe nájomnej zmluvy. Uzavretím nájomnej zmluvy prevádzkovateľ pohrebiska prenecháva za nájomné nájomcovi hrobové miesto na uloženie ľudských pozostatkov alebo ľudských ostatkov. Nájomná zmluva sa uzatvára na dobu neurčitú, nesmie byť vypovedaná skôr ako po uplynutí tlecej doby stanovenej pre dané pohrebisko.</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Pri úmrtí nájomcu prednostné právo na uzavretie nájomnej zmluvy majú dedičia; ak je dedičov viac, ten z dedičov, ktorý sa prihlásil ako prvý.</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 xml:space="preserve">Výška  poplatkov za jednotlivé cintorínske úkony </w:t>
      </w:r>
      <w:r w:rsidR="00B237BD" w:rsidRPr="009A4149">
        <w:rPr>
          <w:sz w:val="22"/>
          <w:szCs w:val="22"/>
        </w:rPr>
        <w:t>je uvedená v prílohe č.1.</w:t>
      </w:r>
    </w:p>
    <w:p w:rsidR="00B237BD" w:rsidRPr="009A4149" w:rsidRDefault="00B237BD"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 xml:space="preserve">Prevádzkovateľ vedie evidenciu voľných hrobových miest, ako </w:t>
      </w:r>
      <w:r w:rsidR="00E84A51">
        <w:rPr>
          <w:sz w:val="22"/>
          <w:szCs w:val="22"/>
        </w:rPr>
        <w:t>i situačný plán pohrebiska a na </w:t>
      </w:r>
      <w:r w:rsidRPr="009A4149">
        <w:rPr>
          <w:sz w:val="22"/>
          <w:szCs w:val="22"/>
        </w:rPr>
        <w:t>požiadanie umožní osobám, aby do nich nahliadli.</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Právo na užívanie hrobového miesta sa preukazuje:</w:t>
      </w:r>
    </w:p>
    <w:p w:rsidR="0052169F" w:rsidRPr="009A4149" w:rsidRDefault="0052169F" w:rsidP="00505C74">
      <w:pPr>
        <w:numPr>
          <w:ilvl w:val="0"/>
          <w:numId w:val="4"/>
        </w:numPr>
        <w:jc w:val="both"/>
        <w:rPr>
          <w:sz w:val="22"/>
          <w:szCs w:val="22"/>
        </w:rPr>
      </w:pPr>
      <w:r w:rsidRPr="009A4149">
        <w:rPr>
          <w:sz w:val="22"/>
          <w:szCs w:val="22"/>
        </w:rPr>
        <w:t xml:space="preserve">evidenciou správcu pohrebiska alebo potvrdením o zaplatení poplatku za prepožičanie miesta, alebo zmluvou o zapožičaní hrobového miesta </w:t>
      </w:r>
    </w:p>
    <w:p w:rsidR="0052169F" w:rsidRPr="009A4149" w:rsidRDefault="0052169F" w:rsidP="00505C74">
      <w:pPr>
        <w:numPr>
          <w:ilvl w:val="0"/>
          <w:numId w:val="4"/>
        </w:numPr>
        <w:jc w:val="both"/>
        <w:rPr>
          <w:sz w:val="22"/>
          <w:szCs w:val="22"/>
        </w:rPr>
      </w:pPr>
      <w:r w:rsidRPr="009A4149">
        <w:rPr>
          <w:sz w:val="22"/>
          <w:szCs w:val="22"/>
        </w:rPr>
        <w:t>písomnou nájomnou zmluvou a potvrdením o zaplatení nájomného.</w:t>
      </w:r>
    </w:p>
    <w:p w:rsidR="009A4149" w:rsidRPr="009A4149" w:rsidRDefault="009A4149" w:rsidP="009A4149">
      <w:pPr>
        <w:jc w:val="center"/>
        <w:rPr>
          <w:sz w:val="22"/>
          <w:szCs w:val="22"/>
        </w:rPr>
      </w:pPr>
    </w:p>
    <w:p w:rsidR="0052169F" w:rsidRDefault="0052169F" w:rsidP="009A4149">
      <w:pPr>
        <w:jc w:val="center"/>
        <w:rPr>
          <w:sz w:val="22"/>
          <w:szCs w:val="22"/>
        </w:rPr>
      </w:pPr>
    </w:p>
    <w:p w:rsidR="00D83190" w:rsidRDefault="00D83190" w:rsidP="009A4149">
      <w:pPr>
        <w:jc w:val="center"/>
        <w:rPr>
          <w:sz w:val="22"/>
          <w:szCs w:val="22"/>
        </w:rPr>
      </w:pPr>
    </w:p>
    <w:p w:rsidR="00D83190" w:rsidRPr="009A4149" w:rsidRDefault="00D83190" w:rsidP="009A4149">
      <w:pPr>
        <w:jc w:val="center"/>
        <w:rPr>
          <w:sz w:val="22"/>
          <w:szCs w:val="22"/>
        </w:rPr>
      </w:pPr>
    </w:p>
    <w:p w:rsidR="0052169F" w:rsidRPr="009A4149" w:rsidRDefault="0052169F" w:rsidP="009A4149">
      <w:pPr>
        <w:jc w:val="center"/>
        <w:rPr>
          <w:b/>
          <w:sz w:val="22"/>
          <w:szCs w:val="22"/>
        </w:rPr>
      </w:pPr>
      <w:r w:rsidRPr="009A4149">
        <w:rPr>
          <w:b/>
          <w:sz w:val="22"/>
          <w:szCs w:val="22"/>
        </w:rPr>
        <w:lastRenderedPageBreak/>
        <w:t>Čl. 10</w:t>
      </w:r>
    </w:p>
    <w:p w:rsidR="0052169F" w:rsidRPr="009A4149" w:rsidRDefault="0052169F" w:rsidP="009A4149">
      <w:pPr>
        <w:jc w:val="center"/>
        <w:rPr>
          <w:b/>
          <w:sz w:val="22"/>
          <w:szCs w:val="22"/>
        </w:rPr>
      </w:pPr>
      <w:r w:rsidRPr="009A4149">
        <w:rPr>
          <w:b/>
          <w:sz w:val="22"/>
          <w:szCs w:val="22"/>
        </w:rPr>
        <w:t>Povinnosti prevádzkovateľa pohrebiska</w:t>
      </w:r>
    </w:p>
    <w:p w:rsidR="0052169F" w:rsidRPr="009A4149" w:rsidRDefault="0052169F" w:rsidP="009A4149">
      <w:pPr>
        <w:ind w:left="426" w:hanging="426"/>
        <w:jc w:val="center"/>
        <w:rPr>
          <w:sz w:val="22"/>
          <w:szCs w:val="22"/>
        </w:rPr>
      </w:pPr>
    </w:p>
    <w:p w:rsidR="004053CD" w:rsidRPr="009A4149" w:rsidRDefault="004053CD" w:rsidP="004053CD">
      <w:pPr>
        <w:numPr>
          <w:ilvl w:val="0"/>
          <w:numId w:val="25"/>
        </w:numPr>
        <w:rPr>
          <w:sz w:val="22"/>
          <w:szCs w:val="22"/>
        </w:rPr>
      </w:pPr>
      <w:r w:rsidRPr="009A4149">
        <w:rPr>
          <w:rFonts w:eastAsia="MS Mincho"/>
          <w:sz w:val="22"/>
          <w:szCs w:val="22"/>
        </w:rPr>
        <w:t>Prevádzkovateľ je povinný:</w:t>
      </w:r>
    </w:p>
    <w:p w:rsidR="004053CD" w:rsidRPr="009A4149" w:rsidRDefault="004053CD" w:rsidP="004053CD">
      <w:pPr>
        <w:rPr>
          <w:sz w:val="22"/>
          <w:szCs w:val="22"/>
        </w:rPr>
      </w:pP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prevziať ľudské pozostatky alebo ľudské ostatky, ak je úmrtie doložené:</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listom o prehliadke mŕtveho a štatistickým hlásením o úmrtí vystaveným lekárom, ktorý vykonal prehliadku mŕtveho,</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pasom pre mŕtvolu, ak ide o medzinárodnú prepravu ľudských pozostatkov, alebo ostatkov,</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ak ide o podozrenie zo spáchania trestného činu, vyžaduje sa súhlas orgánu činného v trestnom konaní.</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prevádzkovať pohrebisko v súlade so schváleným prevádzkovým poriadkom pohrebiska,</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viesť evidenciu hrobových miest a evidenciu prevádzkovania pohrebiska</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umožniť prítomnosť obstarávateľa pohrebu a blízkych osôb pri konečnom uzavretí rakvy pred pochovaním,</w:t>
      </w:r>
    </w:p>
    <w:p w:rsidR="000D1229" w:rsidRDefault="000D1229"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Pr>
          <w:rFonts w:ascii="Times New Roman" w:eastAsia="MS Mincho" w:hAnsi="Times New Roman" w:cs="Times New Roman"/>
          <w:sz w:val="22"/>
          <w:szCs w:val="22"/>
        </w:rPr>
        <w:t>ľudské pozostatky osoby, ktorá bola v čase úmrtia nakazená infekčnou chorobu sa musia uložiť do uzatvorenej konečnej rakvy</w:t>
      </w:r>
    </w:p>
    <w:p w:rsidR="004053CD" w:rsidRPr="009A4149" w:rsidRDefault="004053CD" w:rsidP="000D1229">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zdržať sa v styku s pozostalými necitlivého správania a pri smútočných obradoch umožniť účasť cirkvi a iných osôb v súlade s prejavenou vôľou obstarávateľa pohrebu,</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písomne informovať nájomcu o:</w:t>
      </w:r>
    </w:p>
    <w:p w:rsidR="004053CD" w:rsidRPr="009A4149" w:rsidRDefault="004053CD" w:rsidP="004053CD">
      <w:pPr>
        <w:pStyle w:val="Obyajntext"/>
        <w:numPr>
          <w:ilvl w:val="0"/>
          <w:numId w:val="2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skutočnosti, že uplynie lehota na ktorú bolo nájomné zaplatené,</w:t>
      </w:r>
    </w:p>
    <w:p w:rsidR="004053CD" w:rsidRPr="009A4149" w:rsidRDefault="004053CD" w:rsidP="004053CD">
      <w:pPr>
        <w:pStyle w:val="Obyajntext"/>
        <w:numPr>
          <w:ilvl w:val="0"/>
          <w:numId w:val="2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dátume ku ktorému sa má pohrebisko zrušiť, ak mu je známa jeho adresa. </w:t>
      </w:r>
    </w:p>
    <w:p w:rsidR="004053CD" w:rsidRPr="009A4149" w:rsidRDefault="004053CD" w:rsidP="004053CD">
      <w:pPr>
        <w:pStyle w:val="Obyajntext"/>
        <w:tabs>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Súčasne túto informáciu zverejniť na mieste obvyklom na pohrebisku.</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ak zistí, že ľudské ostatky nie sú ani po uplynutí ustanovenej tlecej doby zotleté, tleciu dobu primerane predĺžiť a na tento účel vyžiadať posudok </w:t>
      </w:r>
      <w:r w:rsidR="00D06440">
        <w:rPr>
          <w:rFonts w:ascii="Times New Roman" w:eastAsia="MS Mincho" w:hAnsi="Times New Roman" w:cs="Times New Roman"/>
          <w:sz w:val="22"/>
          <w:szCs w:val="22"/>
        </w:rPr>
        <w:t>Regionálneho úradu verejného zdravotníctva</w:t>
      </w:r>
      <w:r w:rsidRPr="009A4149">
        <w:rPr>
          <w:rFonts w:ascii="Times New Roman" w:eastAsia="MS Mincho" w:hAnsi="Times New Roman" w:cs="Times New Roman"/>
          <w:sz w:val="22"/>
          <w:szCs w:val="22"/>
        </w:rPr>
        <w:t>. Na základe tohto posudku upraviť prevádzkový poriadok pohrebiska.</w:t>
      </w:r>
    </w:p>
    <w:p w:rsidR="004053CD" w:rsidRPr="009A4149" w:rsidRDefault="004053CD" w:rsidP="004053CD">
      <w:pPr>
        <w:pStyle w:val="Obyajntext"/>
        <w:jc w:val="both"/>
        <w:rPr>
          <w:rFonts w:ascii="Times New Roman" w:eastAsia="MS Mincho" w:hAnsi="Times New Roman" w:cs="Times New Roman"/>
          <w:sz w:val="22"/>
          <w:szCs w:val="22"/>
        </w:rPr>
      </w:pPr>
    </w:p>
    <w:p w:rsidR="004053CD" w:rsidRPr="009A4149" w:rsidRDefault="004053CD" w:rsidP="004053CD">
      <w:pPr>
        <w:numPr>
          <w:ilvl w:val="0"/>
          <w:numId w:val="25"/>
        </w:numPr>
        <w:rPr>
          <w:sz w:val="22"/>
          <w:szCs w:val="22"/>
        </w:rPr>
      </w:pPr>
      <w:r w:rsidRPr="009A4149">
        <w:rPr>
          <w:rFonts w:eastAsia="MS Mincho"/>
          <w:sz w:val="22"/>
          <w:szCs w:val="22"/>
        </w:rPr>
        <w:t>Prevádzkovateľ je ďalej povinný:</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zeleň nachádzajúcu sa na pohrebisku, vrátane jej pravidelnej údržby,</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úpravu a čistenie komunikácií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spravovať a udržiavať objekty nachádzajúce sa na pohrebisku, ako sú domy smútku a iné objekty tvoriace vybavenosť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inžinierske siete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oplotenie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zabezpečovať poriadok a čistotu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dozor nad dodržiavaním tohto prevádzkového poriadku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zriaďovať miesta na hroby, miesta na urnové hroby alebo miesta na hrobky (ďalej len "hrobové miesta") na cintoríne, ktorý spravuje a prevádzkuje,</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značiť hrobové miesta.</w:t>
      </w:r>
    </w:p>
    <w:p w:rsidR="0052169F" w:rsidRPr="009A4149" w:rsidRDefault="0052169F" w:rsidP="009A4149">
      <w:pPr>
        <w:jc w:val="center"/>
        <w:rPr>
          <w:sz w:val="22"/>
          <w:szCs w:val="22"/>
        </w:rPr>
      </w:pPr>
    </w:p>
    <w:p w:rsidR="0052169F" w:rsidRPr="009A4149" w:rsidRDefault="0052169F" w:rsidP="009A4149">
      <w:pPr>
        <w:jc w:val="center"/>
        <w:rPr>
          <w:sz w:val="22"/>
          <w:szCs w:val="22"/>
        </w:rPr>
      </w:pPr>
    </w:p>
    <w:p w:rsidR="0052169F" w:rsidRPr="009A4149" w:rsidRDefault="0052169F" w:rsidP="009A4149">
      <w:pPr>
        <w:pStyle w:val="Nadpis1"/>
      </w:pPr>
      <w:r w:rsidRPr="009A4149">
        <w:t>Čl. 11</w:t>
      </w:r>
    </w:p>
    <w:p w:rsidR="0052169F" w:rsidRPr="009A4149" w:rsidRDefault="0052169F" w:rsidP="009A4149">
      <w:pPr>
        <w:jc w:val="center"/>
        <w:rPr>
          <w:b/>
          <w:sz w:val="22"/>
          <w:szCs w:val="22"/>
        </w:rPr>
      </w:pPr>
      <w:r w:rsidRPr="009A4149">
        <w:rPr>
          <w:b/>
          <w:sz w:val="22"/>
          <w:szCs w:val="22"/>
        </w:rPr>
        <w:t>Povi</w:t>
      </w:r>
      <w:r w:rsidR="004053CD" w:rsidRPr="009A4149">
        <w:rPr>
          <w:b/>
          <w:sz w:val="22"/>
          <w:szCs w:val="22"/>
        </w:rPr>
        <w:t>nnosti nájomcu pri starostlivosti</w:t>
      </w:r>
      <w:r w:rsidRPr="009A4149">
        <w:rPr>
          <w:b/>
          <w:sz w:val="22"/>
          <w:szCs w:val="22"/>
        </w:rPr>
        <w:t xml:space="preserve"> o prepožičané miesto</w:t>
      </w:r>
    </w:p>
    <w:p w:rsidR="0052169F" w:rsidRPr="009A4149" w:rsidRDefault="0052169F" w:rsidP="009A4149">
      <w:pPr>
        <w:jc w:val="center"/>
        <w:rPr>
          <w:b/>
          <w:sz w:val="22"/>
          <w:szCs w:val="22"/>
        </w:rPr>
      </w:pPr>
    </w:p>
    <w:p w:rsidR="0052169F" w:rsidRPr="009A4149" w:rsidRDefault="0052169F" w:rsidP="00505C74">
      <w:pPr>
        <w:pStyle w:val="Zkladntext2"/>
        <w:numPr>
          <w:ilvl w:val="0"/>
          <w:numId w:val="10"/>
        </w:numPr>
        <w:spacing w:after="0" w:line="240" w:lineRule="auto"/>
        <w:jc w:val="both"/>
        <w:rPr>
          <w:sz w:val="22"/>
          <w:szCs w:val="22"/>
        </w:rPr>
      </w:pPr>
      <w:r w:rsidRPr="009A4149">
        <w:rPr>
          <w:sz w:val="22"/>
          <w:szCs w:val="22"/>
        </w:rPr>
        <w:t>Užívateľ je povinný udržovať prepožičané miesto v riadnom stave.</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0"/>
        </w:numPr>
        <w:jc w:val="both"/>
        <w:rPr>
          <w:sz w:val="22"/>
          <w:szCs w:val="22"/>
        </w:rPr>
      </w:pPr>
      <w:r w:rsidRPr="009A4149">
        <w:rPr>
          <w:sz w:val="22"/>
          <w:szCs w:val="22"/>
        </w:rPr>
        <w:t>Ak správa pohrebiska zistí nedostatky v starostlivosti o prepožičané miesto, vyzve užívateľa, aby ich v primeranej lehote odstránil. Ak sa tak nestane alebo nie je známa adresa oprávneného alebo ak je nebezpečenstvo z omeškania, urobí správa pohrebiska potrebné opatrenia na náklady oprávneného.</w:t>
      </w:r>
    </w:p>
    <w:p w:rsidR="0052169F" w:rsidRPr="009A4149" w:rsidRDefault="0052169F" w:rsidP="00505C74">
      <w:pPr>
        <w:jc w:val="both"/>
        <w:rPr>
          <w:sz w:val="22"/>
          <w:szCs w:val="22"/>
        </w:rPr>
      </w:pPr>
    </w:p>
    <w:p w:rsidR="0052169F" w:rsidRPr="009A4149" w:rsidRDefault="0052169F" w:rsidP="00505C74">
      <w:pPr>
        <w:jc w:val="both"/>
        <w:rPr>
          <w:sz w:val="22"/>
          <w:szCs w:val="22"/>
        </w:rPr>
      </w:pPr>
      <w:r w:rsidRPr="009A4149">
        <w:rPr>
          <w:sz w:val="22"/>
          <w:szCs w:val="22"/>
        </w:rPr>
        <w:t>Zvädnuté alebo ináč znehodnotené kytice, vence a iné netrvanlivé ozdoby je správa  pohrebiska oprávnená z jednotlivých hrobov aj sama odstrániť. Užívateľ miesta sa môže so správou cintorína dohodnúť o udržiavaní hrobového miesta za úplatu.</w:t>
      </w:r>
    </w:p>
    <w:p w:rsidR="0052169F" w:rsidRPr="009A4149" w:rsidRDefault="0052169F" w:rsidP="009A4149">
      <w:pPr>
        <w:pStyle w:val="Nadpis1"/>
      </w:pPr>
    </w:p>
    <w:p w:rsidR="0052169F" w:rsidRPr="009A4149" w:rsidRDefault="0052169F" w:rsidP="009A4149">
      <w:pPr>
        <w:pStyle w:val="Nadpis1"/>
      </w:pPr>
    </w:p>
    <w:p w:rsidR="0052169F" w:rsidRPr="009A4149" w:rsidRDefault="0052169F" w:rsidP="009A4149">
      <w:pPr>
        <w:pStyle w:val="Nadpis1"/>
      </w:pPr>
      <w:r w:rsidRPr="009A4149">
        <w:t>Čl. 12</w:t>
      </w:r>
    </w:p>
    <w:p w:rsidR="0052169F" w:rsidRPr="009A4149" w:rsidRDefault="0052169F" w:rsidP="009A4149">
      <w:pPr>
        <w:jc w:val="center"/>
        <w:rPr>
          <w:b/>
          <w:sz w:val="22"/>
          <w:szCs w:val="22"/>
        </w:rPr>
      </w:pPr>
      <w:r w:rsidRPr="009A4149">
        <w:rPr>
          <w:b/>
          <w:sz w:val="22"/>
          <w:szCs w:val="22"/>
        </w:rPr>
        <w:t>Doba sprístupnenia pohrebiska verejnosti.</w:t>
      </w:r>
    </w:p>
    <w:p w:rsidR="0052169F" w:rsidRPr="009A4149" w:rsidRDefault="0052169F" w:rsidP="009A4149">
      <w:pPr>
        <w:jc w:val="center"/>
        <w:rPr>
          <w:sz w:val="22"/>
          <w:szCs w:val="22"/>
        </w:rPr>
      </w:pPr>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 xml:space="preserve">Pohrebisko/á sú verejnosti prístupné: </w:t>
      </w:r>
    </w:p>
    <w:p w:rsidR="00FE14CA" w:rsidRDefault="00FE14CA" w:rsidP="00FE14CA">
      <w:pPr>
        <w:tabs>
          <w:tab w:val="num" w:pos="426"/>
        </w:tabs>
        <w:ind w:left="426"/>
        <w:jc w:val="both"/>
        <w:rPr>
          <w:i/>
          <w:sz w:val="22"/>
          <w:szCs w:val="22"/>
        </w:rPr>
      </w:pPr>
    </w:p>
    <w:p w:rsidR="0052169F" w:rsidRDefault="00895E3F" w:rsidP="00895E3F">
      <w:pPr>
        <w:tabs>
          <w:tab w:val="num" w:pos="426"/>
        </w:tabs>
        <w:ind w:left="426"/>
        <w:jc w:val="both"/>
        <w:rPr>
          <w:i/>
          <w:sz w:val="22"/>
          <w:szCs w:val="22"/>
        </w:rPr>
      </w:pPr>
      <w:r>
        <w:rPr>
          <w:i/>
          <w:sz w:val="22"/>
          <w:szCs w:val="22"/>
        </w:rPr>
        <w:t>Časovo neobmedzene</w:t>
      </w:r>
    </w:p>
    <w:p w:rsidR="00FE14CA" w:rsidRPr="009A4149" w:rsidRDefault="00FE14CA" w:rsidP="00505C74">
      <w:pPr>
        <w:tabs>
          <w:tab w:val="num" w:pos="426"/>
        </w:tabs>
        <w:jc w:val="both"/>
        <w:rPr>
          <w:sz w:val="22"/>
          <w:szCs w:val="22"/>
        </w:rPr>
      </w:pPr>
    </w:p>
    <w:p w:rsidR="0052169F" w:rsidRPr="009A4149" w:rsidRDefault="0052169F" w:rsidP="00505C74">
      <w:pPr>
        <w:numPr>
          <w:ilvl w:val="0"/>
          <w:numId w:val="17"/>
        </w:numPr>
        <w:tabs>
          <w:tab w:val="num" w:pos="426"/>
        </w:tabs>
        <w:jc w:val="both"/>
        <w:rPr>
          <w:sz w:val="22"/>
          <w:szCs w:val="22"/>
        </w:rPr>
      </w:pPr>
      <w:r w:rsidRPr="009A4149">
        <w:rPr>
          <w:sz w:val="22"/>
          <w:szCs w:val="22"/>
        </w:rPr>
        <w:t>Správca pohrebiska môže v odôvodnených prípadoch obmedziť prístup verejnosti na  pohrebisko.</w:t>
      </w:r>
    </w:p>
    <w:p w:rsidR="0052169F" w:rsidRPr="009A4149" w:rsidRDefault="00FE14CA" w:rsidP="00505C74">
      <w:pPr>
        <w:tabs>
          <w:tab w:val="num" w:pos="426"/>
        </w:tabs>
        <w:jc w:val="both"/>
        <w:rPr>
          <w:sz w:val="22"/>
          <w:szCs w:val="22"/>
        </w:rPr>
      </w:pPr>
      <w:r>
        <w:rPr>
          <w:sz w:val="22"/>
          <w:szCs w:val="22"/>
        </w:rPr>
        <w:t xml:space="preserve"> </w:t>
      </w:r>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Sprístupnenie pohrebiska iným osobám v súvislosti s uskutočňovaním prác mimo stanovenej doby je možné po dohode s prevádzkovateľom.</w:t>
      </w:r>
    </w:p>
    <w:p w:rsidR="0052169F" w:rsidRPr="009A4149" w:rsidRDefault="0052169F" w:rsidP="00505C74">
      <w:pPr>
        <w:tabs>
          <w:tab w:val="num" w:pos="426"/>
        </w:tabs>
        <w:jc w:val="both"/>
        <w:rPr>
          <w:sz w:val="22"/>
          <w:szCs w:val="22"/>
        </w:rPr>
      </w:pPr>
    </w:p>
    <w:p w:rsidR="0052169F" w:rsidRPr="009A4149" w:rsidRDefault="0052169F" w:rsidP="00505C74">
      <w:pPr>
        <w:numPr>
          <w:ilvl w:val="0"/>
          <w:numId w:val="17"/>
        </w:numPr>
        <w:tabs>
          <w:tab w:val="num" w:pos="284"/>
        </w:tabs>
        <w:ind w:left="426" w:hanging="426"/>
        <w:jc w:val="both"/>
        <w:rPr>
          <w:sz w:val="22"/>
          <w:szCs w:val="22"/>
        </w:rPr>
      </w:pPr>
      <w:r w:rsidRPr="009A4149">
        <w:rPr>
          <w:sz w:val="22"/>
          <w:szCs w:val="22"/>
        </w:rPr>
        <w:t xml:space="preserve">  Deťom do 10 rokov je vstup na pohrebisko dovolený len v sprievode dospelých osôb.</w:t>
      </w:r>
    </w:p>
    <w:p w:rsidR="0052169F" w:rsidRPr="009A4149" w:rsidRDefault="0052169F" w:rsidP="00505C74">
      <w:pPr>
        <w:jc w:val="both"/>
        <w:rPr>
          <w:sz w:val="22"/>
          <w:szCs w:val="22"/>
        </w:rPr>
      </w:pPr>
    </w:p>
    <w:p w:rsidR="009A4149" w:rsidRPr="009A4149" w:rsidRDefault="009A4149" w:rsidP="009A4149">
      <w:pPr>
        <w:tabs>
          <w:tab w:val="num" w:pos="426"/>
        </w:tabs>
        <w:jc w:val="center"/>
        <w:rPr>
          <w:sz w:val="22"/>
          <w:szCs w:val="22"/>
        </w:rPr>
      </w:pPr>
    </w:p>
    <w:p w:rsidR="009A4149" w:rsidRPr="009A4149" w:rsidRDefault="009A4149" w:rsidP="009A4149">
      <w:pPr>
        <w:tabs>
          <w:tab w:val="num" w:pos="426"/>
        </w:tabs>
        <w:jc w:val="center"/>
        <w:rPr>
          <w:sz w:val="22"/>
          <w:szCs w:val="22"/>
        </w:rPr>
      </w:pPr>
    </w:p>
    <w:p w:rsidR="0052169F" w:rsidRPr="009A4149" w:rsidRDefault="0052169F" w:rsidP="009A4149">
      <w:pPr>
        <w:pStyle w:val="Nadpis1"/>
      </w:pPr>
      <w:r w:rsidRPr="009A4149">
        <w:t>Čl. 13</w:t>
      </w:r>
    </w:p>
    <w:p w:rsidR="0052169F" w:rsidRPr="009A4149" w:rsidRDefault="0052169F" w:rsidP="009A4149">
      <w:pPr>
        <w:jc w:val="center"/>
        <w:rPr>
          <w:b/>
          <w:sz w:val="22"/>
          <w:szCs w:val="22"/>
        </w:rPr>
      </w:pPr>
      <w:r w:rsidRPr="009A4149">
        <w:rPr>
          <w:b/>
          <w:sz w:val="22"/>
          <w:szCs w:val="22"/>
        </w:rPr>
        <w:t>Správanie sa na pohrebisku</w:t>
      </w:r>
    </w:p>
    <w:p w:rsidR="009A4149" w:rsidRPr="009A4149" w:rsidRDefault="009A4149" w:rsidP="009A4149">
      <w:pPr>
        <w:jc w:val="center"/>
        <w:rPr>
          <w:b/>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Návštevníci pohrebiska sú povinní správať sa na pohrebisku primerane k piete miesta,  zdržať sa konania, ktorým by rušili pokoj zomrelých, dôstojnosť obradov pri pochovávaní, alebo ktoré by urážalo pozostalých. Predovšetkým je zakázané správať sa hlučne, odhadzovať odpadky mimo vyhradených miest a poškodzovať hroby a ich príslušenstvo, ako i ostatné zariadenie pohrebiska.</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pStyle w:val="Zkladntext"/>
        <w:numPr>
          <w:ilvl w:val="0"/>
          <w:numId w:val="11"/>
        </w:numPr>
        <w:autoSpaceDE w:val="0"/>
        <w:autoSpaceDN w:val="0"/>
        <w:rPr>
          <w:sz w:val="22"/>
          <w:szCs w:val="22"/>
        </w:rPr>
      </w:pPr>
      <w:r w:rsidRPr="009A4149">
        <w:rPr>
          <w:sz w:val="22"/>
          <w:szCs w:val="22"/>
        </w:rPr>
        <w:t>Do areálu pohrebiska sa zakazuje vodiť zvieratá.</w:t>
      </w:r>
    </w:p>
    <w:p w:rsidR="0052169F" w:rsidRPr="009A4149" w:rsidRDefault="0052169F" w:rsidP="00505C74">
      <w:pPr>
        <w:pStyle w:val="Zkladntext"/>
        <w:autoSpaceDE w:val="0"/>
        <w:autoSpaceDN w:val="0"/>
        <w:rPr>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V areáli pohrebiska sa zakazuje fajčiť, požívať alkohol, ale</w:t>
      </w:r>
      <w:r w:rsidR="00E84A51">
        <w:rPr>
          <w:sz w:val="22"/>
          <w:szCs w:val="22"/>
        </w:rPr>
        <w:t>bo iné omamné látky. Osobám pod </w:t>
      </w:r>
      <w:r w:rsidRPr="009A4149">
        <w:rPr>
          <w:sz w:val="22"/>
          <w:szCs w:val="22"/>
        </w:rPr>
        <w:t>vplyvom alkoholu alebo iných omamných látok sa vstup na pohrebisko zakazuje.</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Odpad je možné odkladať len na miestach alebo v nádobách určených prevádzkovateľom.</w:t>
      </w:r>
    </w:p>
    <w:p w:rsidR="0052169F" w:rsidRPr="009A4149" w:rsidRDefault="0052169F" w:rsidP="00505C74">
      <w:pPr>
        <w:jc w:val="both"/>
        <w:rPr>
          <w:sz w:val="22"/>
          <w:szCs w:val="22"/>
        </w:rPr>
      </w:pPr>
    </w:p>
    <w:p w:rsidR="0052169F" w:rsidRPr="009A4149" w:rsidRDefault="0052169F" w:rsidP="00505C74">
      <w:pPr>
        <w:pStyle w:val="Zkladntext"/>
        <w:numPr>
          <w:ilvl w:val="0"/>
          <w:numId w:val="11"/>
        </w:numPr>
        <w:autoSpaceDE w:val="0"/>
        <w:autoSpaceDN w:val="0"/>
        <w:rPr>
          <w:sz w:val="22"/>
          <w:szCs w:val="22"/>
        </w:rPr>
      </w:pPr>
      <w:r w:rsidRPr="009A4149">
        <w:rPr>
          <w:sz w:val="22"/>
          <w:szCs w:val="22"/>
        </w:rPr>
        <w:t>V areáli pohrebiska sa zakazuje jazdiť na bicykli, kolobežkách, skateboardoch a kolieskových korčuliach.</w:t>
      </w:r>
    </w:p>
    <w:p w:rsidR="0052169F" w:rsidRPr="009A4149" w:rsidRDefault="0052169F" w:rsidP="00505C74">
      <w:pPr>
        <w:jc w:val="both"/>
        <w:rPr>
          <w:sz w:val="22"/>
          <w:szCs w:val="22"/>
        </w:rPr>
      </w:pPr>
    </w:p>
    <w:p w:rsidR="0052169F" w:rsidRPr="009A4149" w:rsidRDefault="0052169F" w:rsidP="00505C74">
      <w:pPr>
        <w:numPr>
          <w:ilvl w:val="0"/>
          <w:numId w:val="11"/>
        </w:numPr>
        <w:tabs>
          <w:tab w:val="num" w:pos="426"/>
        </w:tabs>
        <w:jc w:val="both"/>
        <w:rPr>
          <w:sz w:val="22"/>
          <w:szCs w:val="22"/>
        </w:rPr>
      </w:pPr>
      <w:r w:rsidRPr="009A4149">
        <w:rPr>
          <w:sz w:val="22"/>
          <w:szCs w:val="22"/>
        </w:rPr>
        <w:t>Vstupovať do areálu  pohrebiska s motorovými vozidlami alebo inými dopravnými prostriedkami, s výnimkou bicyklov a vozíkov pre invalidov, je možné len so súhlasom správcu pohrebiska, a len po  určených komunikáciách.</w:t>
      </w:r>
    </w:p>
    <w:p w:rsidR="0052169F" w:rsidRPr="009A4149" w:rsidRDefault="0052169F" w:rsidP="006A72AB">
      <w:pPr>
        <w:jc w:val="both"/>
        <w:rPr>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Svietidlá (sviečky, lampáše) možno na pohrebisku zapaľovať, len ak sú vhodným spôsobom zabezpečené proti vzniku požiaru.</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Správa pohrebiska je oprávnená v odôvodnených prípadoch rozsvecovanie svetiel obmedziť alebo celkom zakázať.</w:t>
      </w:r>
    </w:p>
    <w:p w:rsidR="0052169F" w:rsidRPr="009A4149" w:rsidRDefault="0052169F" w:rsidP="00505C74">
      <w:pPr>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 xml:space="preserve">Kytice bez nádob na vodu, sviečky a vence možno umiestňovať len na plochy, ktoré sú na  na tento účel vyhradené. Prevádzkovateľ je oprávnený zvädnuté nebo inak znehodnotené kvetinové dary a iné  predmety odstrániť. </w:t>
      </w:r>
    </w:p>
    <w:p w:rsidR="0052169F" w:rsidRPr="009A4149" w:rsidRDefault="0052169F" w:rsidP="00505C74">
      <w:pPr>
        <w:pStyle w:val="Nadpis1"/>
      </w:pPr>
    </w:p>
    <w:p w:rsidR="0052169F" w:rsidRPr="009A4149" w:rsidRDefault="0052169F" w:rsidP="00505C74">
      <w:pPr>
        <w:pStyle w:val="Nadpis1"/>
      </w:pPr>
    </w:p>
    <w:p w:rsidR="0052169F" w:rsidRPr="009A4149" w:rsidRDefault="0052169F" w:rsidP="00505C74">
      <w:pPr>
        <w:pStyle w:val="Nadpis1"/>
      </w:pPr>
      <w:r w:rsidRPr="009A4149">
        <w:t>Čl. 14</w:t>
      </w:r>
    </w:p>
    <w:p w:rsidR="0052169F" w:rsidRPr="009A4149" w:rsidRDefault="0052169F" w:rsidP="00505C74">
      <w:pPr>
        <w:jc w:val="center"/>
        <w:rPr>
          <w:b/>
          <w:sz w:val="22"/>
          <w:szCs w:val="22"/>
        </w:rPr>
      </w:pPr>
      <w:r w:rsidRPr="009A4149">
        <w:rPr>
          <w:b/>
          <w:sz w:val="22"/>
          <w:szCs w:val="22"/>
        </w:rPr>
        <w:t>Stavby</w:t>
      </w:r>
    </w:p>
    <w:p w:rsidR="0052169F" w:rsidRPr="009A4149" w:rsidRDefault="0052169F" w:rsidP="009A4149">
      <w:pPr>
        <w:pStyle w:val="Zkladntext2"/>
        <w:spacing w:after="0" w:line="240" w:lineRule="auto"/>
        <w:jc w:val="center"/>
        <w:rPr>
          <w:b/>
          <w:sz w:val="22"/>
          <w:szCs w:val="22"/>
        </w:rPr>
      </w:pPr>
    </w:p>
    <w:p w:rsidR="0052169F" w:rsidRPr="009A4149" w:rsidRDefault="0052169F" w:rsidP="00505C74">
      <w:pPr>
        <w:pStyle w:val="Zkladntext2"/>
        <w:numPr>
          <w:ilvl w:val="0"/>
          <w:numId w:val="6"/>
        </w:numPr>
        <w:spacing w:after="0" w:line="240" w:lineRule="auto"/>
        <w:jc w:val="both"/>
        <w:rPr>
          <w:sz w:val="22"/>
          <w:szCs w:val="22"/>
        </w:rPr>
      </w:pPr>
      <w:r w:rsidRPr="009A4149">
        <w:rPr>
          <w:sz w:val="22"/>
          <w:szCs w:val="22"/>
        </w:rPr>
        <w:lastRenderedPageBreak/>
        <w:t xml:space="preserve">K zriadeniu stavby hrobu, náhrobku, hrobky, rámu alebo k prestavbe alebo úprave už existujúcej stavby na pohrebisku je potrebný predchádzajúci písomný súhlas prevádzkovateľa. </w:t>
      </w:r>
    </w:p>
    <w:p w:rsidR="0052169F" w:rsidRPr="009A4149" w:rsidRDefault="0052169F" w:rsidP="00505C74">
      <w:pPr>
        <w:pStyle w:val="Zkladntext2"/>
        <w:spacing w:after="0" w:line="240" w:lineRule="auto"/>
        <w:jc w:val="both"/>
        <w:rPr>
          <w:sz w:val="22"/>
          <w:szCs w:val="22"/>
        </w:rPr>
      </w:pPr>
    </w:p>
    <w:p w:rsidR="00B237BD" w:rsidRPr="009A4149" w:rsidRDefault="0052169F" w:rsidP="00505C74">
      <w:pPr>
        <w:numPr>
          <w:ilvl w:val="0"/>
          <w:numId w:val="6"/>
        </w:numPr>
        <w:jc w:val="both"/>
        <w:rPr>
          <w:sz w:val="22"/>
          <w:szCs w:val="22"/>
        </w:rPr>
      </w:pPr>
      <w:r w:rsidRPr="009A4149">
        <w:rPr>
          <w:sz w:val="22"/>
          <w:szCs w:val="22"/>
        </w:rPr>
        <w:t xml:space="preserve">Pri vyhotovení stavby alebo pri jej úprave musí sa stavebník riadiť úpravami správy pohrebiska, najmä pokiaľ ide o tvar, rozmery, výzdobu alebo druh použitého materiálu. </w:t>
      </w:r>
    </w:p>
    <w:p w:rsidR="0052169F" w:rsidRPr="009A4149" w:rsidRDefault="0052169F" w:rsidP="00505C74">
      <w:pPr>
        <w:ind w:firstLine="360"/>
        <w:jc w:val="both"/>
        <w:rPr>
          <w:sz w:val="22"/>
          <w:szCs w:val="22"/>
        </w:rPr>
      </w:pPr>
      <w:r w:rsidRPr="009A4149">
        <w:rPr>
          <w:sz w:val="22"/>
          <w:szCs w:val="22"/>
        </w:rPr>
        <w:t>Pritom:</w:t>
      </w:r>
    </w:p>
    <w:p w:rsidR="0052169F" w:rsidRPr="009A4149" w:rsidRDefault="0052169F" w:rsidP="00505C74">
      <w:pPr>
        <w:numPr>
          <w:ilvl w:val="0"/>
          <w:numId w:val="7"/>
        </w:numPr>
        <w:jc w:val="both"/>
        <w:rPr>
          <w:sz w:val="22"/>
          <w:szCs w:val="22"/>
        </w:rPr>
      </w:pPr>
      <w:r w:rsidRPr="009A4149">
        <w:rPr>
          <w:sz w:val="22"/>
          <w:szCs w:val="22"/>
        </w:rPr>
        <w:t>základy musia byť vykopané do nezamŕzajúcej hĺbky a musia byť dimenzované so zreteľom na únosnosť pôdy,</w:t>
      </w:r>
    </w:p>
    <w:p w:rsidR="0052169F" w:rsidRPr="009A4149" w:rsidRDefault="0052169F" w:rsidP="00505C74">
      <w:pPr>
        <w:numPr>
          <w:ilvl w:val="0"/>
          <w:numId w:val="7"/>
        </w:numPr>
        <w:jc w:val="both"/>
        <w:rPr>
          <w:sz w:val="22"/>
          <w:szCs w:val="22"/>
        </w:rPr>
      </w:pPr>
      <w:r w:rsidRPr="009A4149">
        <w:rPr>
          <w:sz w:val="22"/>
          <w:szCs w:val="22"/>
        </w:rPr>
        <w:t xml:space="preserve">dno hrobu musí byť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nad hladinou spodnej vody,</w:t>
      </w:r>
    </w:p>
    <w:p w:rsidR="0052169F" w:rsidRPr="009A4149" w:rsidRDefault="0052169F" w:rsidP="00505C74">
      <w:pPr>
        <w:numPr>
          <w:ilvl w:val="0"/>
          <w:numId w:val="7"/>
        </w:numPr>
        <w:jc w:val="both"/>
        <w:rPr>
          <w:sz w:val="22"/>
          <w:szCs w:val="22"/>
        </w:rPr>
      </w:pPr>
      <w:r w:rsidRPr="009A4149">
        <w:rPr>
          <w:sz w:val="22"/>
          <w:szCs w:val="22"/>
        </w:rPr>
        <w:t>pochovávacia plocha musí byť v rozmeroch</w:t>
      </w:r>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hrobe najmenej </w:t>
      </w:r>
      <w:smartTag w:uri="urn:schemas-microsoft-com:office:smarttags" w:element="metricconverter">
        <w:smartTagPr>
          <w:attr w:name="ProductID" w:val="80 cm"/>
        </w:smartTagPr>
        <w:r w:rsidRPr="009A4149">
          <w:rPr>
            <w:sz w:val="22"/>
            <w:szCs w:val="22"/>
          </w:rPr>
          <w:t>80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hrobke najmenej </w:t>
      </w:r>
      <w:smartTag w:uri="urn:schemas-microsoft-com:office:smarttags" w:element="metricconverter">
        <w:smartTagPr>
          <w:attr w:name="ProductID" w:val="90 cm"/>
        </w:smartTagPr>
        <w:r w:rsidRPr="009A4149">
          <w:rPr>
            <w:sz w:val="22"/>
            <w:szCs w:val="22"/>
          </w:rPr>
          <w:t>90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detskom hrobe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 xml:space="preserve"> x </w:t>
      </w:r>
      <w:smartTag w:uri="urn:schemas-microsoft-com:office:smarttags" w:element="metricconverter">
        <w:smartTagPr>
          <w:attr w:name="ProductID" w:val="160 cm"/>
        </w:smartTagPr>
        <w:r w:rsidRPr="009A4149">
          <w:rPr>
            <w:sz w:val="22"/>
            <w:szCs w:val="22"/>
          </w:rPr>
          <w:t>160 cm</w:t>
        </w:r>
      </w:smartTag>
      <w:r w:rsidRPr="009A4149">
        <w:rPr>
          <w:sz w:val="22"/>
          <w:szCs w:val="22"/>
        </w:rPr>
        <w:t xml:space="preserve"> </w:t>
      </w:r>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hrobe pre dieťa mladšie ako 3 roky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x </w:t>
      </w:r>
      <w:smartTag w:uri="urn:schemas-microsoft-com:office:smarttags" w:element="metricconverter">
        <w:smartTagPr>
          <w:attr w:name="ProductID" w:val="100 cm"/>
        </w:smartTagPr>
        <w:r w:rsidRPr="009A4149">
          <w:rPr>
            <w:sz w:val="22"/>
            <w:szCs w:val="22"/>
          </w:rPr>
          <w:t>100 cm</w:t>
        </w:r>
      </w:smartTag>
    </w:p>
    <w:p w:rsidR="0052169F" w:rsidRPr="009A4149" w:rsidRDefault="0052169F" w:rsidP="00505C74">
      <w:pPr>
        <w:numPr>
          <w:ilvl w:val="0"/>
          <w:numId w:val="7"/>
        </w:numPr>
        <w:jc w:val="both"/>
        <w:rPr>
          <w:sz w:val="22"/>
          <w:szCs w:val="22"/>
        </w:rPr>
      </w:pPr>
      <w:r w:rsidRPr="009A4149">
        <w:rPr>
          <w:sz w:val="22"/>
          <w:szCs w:val="22"/>
        </w:rPr>
        <w:t xml:space="preserve">uličky medzi hrobmi (hrobkami) musia byť najmenej </w:t>
      </w:r>
      <w:smartTag w:uri="urn:schemas-microsoft-com:office:smarttags" w:element="metricconverter">
        <w:smartTagPr>
          <w:attr w:name="ProductID" w:val="30 cm"/>
        </w:smartTagPr>
        <w:r w:rsidRPr="009A4149">
          <w:rPr>
            <w:sz w:val="22"/>
            <w:szCs w:val="22"/>
          </w:rPr>
          <w:t>30 cm</w:t>
        </w:r>
      </w:smartTag>
      <w:r w:rsidRPr="009A4149">
        <w:rPr>
          <w:sz w:val="22"/>
          <w:szCs w:val="22"/>
        </w:rPr>
        <w:t>,</w:t>
      </w:r>
    </w:p>
    <w:p w:rsidR="0052169F" w:rsidRPr="009A4149" w:rsidRDefault="0052169F" w:rsidP="00505C74">
      <w:pPr>
        <w:numPr>
          <w:ilvl w:val="0"/>
          <w:numId w:val="7"/>
        </w:numPr>
        <w:jc w:val="both"/>
        <w:rPr>
          <w:sz w:val="22"/>
          <w:szCs w:val="22"/>
        </w:rPr>
      </w:pPr>
      <w:r w:rsidRPr="009A4149">
        <w:rPr>
          <w:sz w:val="22"/>
          <w:szCs w:val="22"/>
        </w:rPr>
        <w:t xml:space="preserve">steny medzi jednotlivými hrobmi musia byť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w:t>
      </w:r>
    </w:p>
    <w:p w:rsidR="0052169F" w:rsidRPr="009A4149" w:rsidRDefault="0052169F" w:rsidP="00505C74">
      <w:pPr>
        <w:numPr>
          <w:ilvl w:val="0"/>
          <w:numId w:val="7"/>
        </w:numPr>
        <w:jc w:val="both"/>
        <w:rPr>
          <w:sz w:val="22"/>
          <w:szCs w:val="22"/>
        </w:rPr>
      </w:pPr>
      <w:r w:rsidRPr="009A4149">
        <w:rPr>
          <w:sz w:val="22"/>
          <w:szCs w:val="22"/>
        </w:rPr>
        <w:t xml:space="preserve">vrstva hliny určená na pokrytie rakvy v hrobe musí byť najmenej </w:t>
      </w:r>
      <w:smartTag w:uri="urn:schemas-microsoft-com:office:smarttags" w:element="metricconverter">
        <w:smartTagPr>
          <w:attr w:name="ProductID" w:val="140 cm"/>
        </w:smartTagPr>
        <w:r w:rsidRPr="009A4149">
          <w:rPr>
            <w:sz w:val="22"/>
            <w:szCs w:val="22"/>
          </w:rPr>
          <w:t>140 cm</w:t>
        </w:r>
      </w:smartTag>
      <w:r w:rsidR="00E84A51">
        <w:rPr>
          <w:sz w:val="22"/>
          <w:szCs w:val="22"/>
        </w:rPr>
        <w:t xml:space="preserve"> so zreteľom na </w:t>
      </w:r>
      <w:r w:rsidRPr="009A4149">
        <w:rPr>
          <w:sz w:val="22"/>
          <w:szCs w:val="22"/>
        </w:rPr>
        <w:t>úroveň okolia hrobu,</w:t>
      </w:r>
    </w:p>
    <w:p w:rsidR="0052169F" w:rsidRPr="009A4149" w:rsidRDefault="0052169F" w:rsidP="00505C74">
      <w:pPr>
        <w:numPr>
          <w:ilvl w:val="0"/>
          <w:numId w:val="7"/>
        </w:numPr>
        <w:jc w:val="both"/>
        <w:rPr>
          <w:sz w:val="22"/>
          <w:szCs w:val="22"/>
        </w:rPr>
      </w:pPr>
      <w:r w:rsidRPr="009A4149">
        <w:rPr>
          <w:sz w:val="22"/>
          <w:szCs w:val="22"/>
        </w:rPr>
        <w:t>predné a zadné hrany rámov musia byť v jednej priamke s prednými a zadnými hranami susedných rámov,</w:t>
      </w:r>
    </w:p>
    <w:p w:rsidR="0052169F" w:rsidRPr="009A4149" w:rsidRDefault="0052169F" w:rsidP="00505C74">
      <w:pPr>
        <w:numPr>
          <w:ilvl w:val="0"/>
          <w:numId w:val="7"/>
        </w:numPr>
        <w:jc w:val="both"/>
        <w:rPr>
          <w:sz w:val="22"/>
          <w:szCs w:val="22"/>
        </w:rPr>
      </w:pPr>
      <w:r w:rsidRPr="009A4149">
        <w:rPr>
          <w:sz w:val="22"/>
          <w:szCs w:val="22"/>
        </w:rPr>
        <w:t>pri stavbe náhrobku musia jednotlivé kusy do seba zapadať,</w:t>
      </w:r>
    </w:p>
    <w:p w:rsidR="0052169F" w:rsidRDefault="0052169F" w:rsidP="00505C74">
      <w:pPr>
        <w:numPr>
          <w:ilvl w:val="0"/>
          <w:numId w:val="7"/>
        </w:numPr>
        <w:jc w:val="both"/>
        <w:rPr>
          <w:sz w:val="22"/>
          <w:szCs w:val="22"/>
        </w:rPr>
      </w:pPr>
      <w:r w:rsidRPr="009A4149">
        <w:rPr>
          <w:sz w:val="22"/>
          <w:szCs w:val="22"/>
        </w:rPr>
        <w:t>pri svahovitom teréne musí byť stavba a jej príslušenstvo rovnomerne odstupňované.</w:t>
      </w:r>
    </w:p>
    <w:p w:rsidR="00077EBA" w:rsidRDefault="00077EBA" w:rsidP="00077EBA">
      <w:pPr>
        <w:ind w:left="360"/>
        <w:jc w:val="both"/>
        <w:rPr>
          <w:sz w:val="22"/>
          <w:szCs w:val="22"/>
        </w:rPr>
      </w:pPr>
    </w:p>
    <w:p w:rsidR="0052169F" w:rsidRPr="009A4149" w:rsidRDefault="0052169F" w:rsidP="00505C74">
      <w:pPr>
        <w:numPr>
          <w:ilvl w:val="0"/>
          <w:numId w:val="6"/>
        </w:numPr>
        <w:jc w:val="both"/>
        <w:rPr>
          <w:sz w:val="22"/>
          <w:szCs w:val="22"/>
        </w:rPr>
      </w:pPr>
      <w:r w:rsidRPr="009A4149">
        <w:rPr>
          <w:sz w:val="22"/>
          <w:szCs w:val="22"/>
        </w:rPr>
        <w:t>Po ukončení stavebných prác je stavebník povinný na svoje ná</w:t>
      </w:r>
      <w:r w:rsidR="00E84A51">
        <w:rPr>
          <w:sz w:val="22"/>
          <w:szCs w:val="22"/>
        </w:rPr>
        <w:t>klady okolie hrobu vyčistiť, a </w:t>
      </w:r>
      <w:r w:rsidRPr="009A4149">
        <w:rPr>
          <w:sz w:val="22"/>
          <w:szCs w:val="22"/>
        </w:rPr>
        <w:t>odstrániť stavebný materiál.</w:t>
      </w:r>
    </w:p>
    <w:p w:rsidR="0052169F" w:rsidRPr="009A4149" w:rsidRDefault="0052169F" w:rsidP="00505C74">
      <w:pPr>
        <w:jc w:val="both"/>
        <w:rPr>
          <w:sz w:val="22"/>
          <w:szCs w:val="22"/>
        </w:rPr>
      </w:pPr>
    </w:p>
    <w:p w:rsidR="0052169F" w:rsidRDefault="0052169F" w:rsidP="00505C74">
      <w:pPr>
        <w:numPr>
          <w:ilvl w:val="0"/>
          <w:numId w:val="6"/>
        </w:numPr>
        <w:jc w:val="both"/>
        <w:rPr>
          <w:sz w:val="22"/>
          <w:szCs w:val="22"/>
        </w:rPr>
      </w:pPr>
      <w:r w:rsidRPr="009A4149">
        <w:rPr>
          <w:sz w:val="22"/>
          <w:szCs w:val="22"/>
        </w:rPr>
        <w:t>Je zakázané odstraňovať stavby bez súhlasu správy pohrebiska, alebo odnášať z pohrebiska časti náhrobkov, hrobiek alebo iných stavieb na pohrebisku, upravovať rozmery, bez súhlasu správcu cintorína.</w:t>
      </w:r>
    </w:p>
    <w:p w:rsidR="006558EA" w:rsidRDefault="006558EA" w:rsidP="006558EA">
      <w:pPr>
        <w:jc w:val="both"/>
        <w:rPr>
          <w:sz w:val="22"/>
          <w:szCs w:val="22"/>
        </w:rPr>
      </w:pPr>
    </w:p>
    <w:p w:rsidR="0052169F" w:rsidRPr="009A4149" w:rsidRDefault="0052169F" w:rsidP="00505C74">
      <w:pPr>
        <w:rPr>
          <w:sz w:val="22"/>
          <w:szCs w:val="22"/>
        </w:rPr>
      </w:pPr>
    </w:p>
    <w:p w:rsidR="0052169F" w:rsidRPr="009A4149" w:rsidRDefault="0052169F" w:rsidP="00505C74">
      <w:pPr>
        <w:pStyle w:val="Nadpis1"/>
      </w:pPr>
      <w:r w:rsidRPr="009A4149">
        <w:t>Čl. 15</w:t>
      </w:r>
    </w:p>
    <w:p w:rsidR="0052169F" w:rsidRPr="009A4149" w:rsidRDefault="0052169F" w:rsidP="00505C74">
      <w:pPr>
        <w:jc w:val="center"/>
        <w:rPr>
          <w:b/>
          <w:sz w:val="22"/>
          <w:szCs w:val="22"/>
        </w:rPr>
      </w:pPr>
      <w:r w:rsidRPr="009A4149">
        <w:rPr>
          <w:b/>
          <w:sz w:val="22"/>
          <w:szCs w:val="22"/>
        </w:rPr>
        <w:t>Stromy a kry</w:t>
      </w:r>
    </w:p>
    <w:p w:rsidR="0052169F" w:rsidRPr="009A4149" w:rsidRDefault="0052169F" w:rsidP="00505C74">
      <w:pPr>
        <w:jc w:val="center"/>
        <w:rPr>
          <w:b/>
          <w:sz w:val="22"/>
          <w:szCs w:val="22"/>
        </w:rPr>
      </w:pPr>
    </w:p>
    <w:p w:rsidR="0052169F" w:rsidRPr="009A4149" w:rsidRDefault="0052169F" w:rsidP="00505C74">
      <w:pPr>
        <w:pStyle w:val="Zkladntext2"/>
        <w:numPr>
          <w:ilvl w:val="0"/>
          <w:numId w:val="8"/>
        </w:numPr>
        <w:spacing w:after="0" w:line="240" w:lineRule="auto"/>
        <w:jc w:val="both"/>
        <w:rPr>
          <w:sz w:val="22"/>
          <w:szCs w:val="22"/>
        </w:rPr>
      </w:pPr>
      <w:r w:rsidRPr="009A4149">
        <w:rPr>
          <w:sz w:val="22"/>
          <w:szCs w:val="22"/>
        </w:rPr>
        <w:t xml:space="preserve">Stromy a kry možno vysadzovať na prenajatom hrobovom mieste len s predchádzajúcim písomným súhlasom správy pohrebiska. </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8"/>
        </w:numPr>
        <w:jc w:val="both"/>
        <w:rPr>
          <w:sz w:val="22"/>
          <w:szCs w:val="22"/>
        </w:rPr>
      </w:pPr>
      <w:r w:rsidRPr="009A4149">
        <w:rPr>
          <w:sz w:val="22"/>
          <w:szCs w:val="22"/>
        </w:rPr>
        <w:t>Správa pohrebiska môže výsadbu, ak to uzná za potrebné, odstrániť. Nájomcovia hrobových miest ani iné osoby nesmú bez súhlasu prevádzkovateľa zasahovať do zelene vysadenej prevádzkovateľom.</w:t>
      </w:r>
    </w:p>
    <w:p w:rsidR="0052169F" w:rsidRPr="009A4149" w:rsidRDefault="0052169F" w:rsidP="00505C74">
      <w:pPr>
        <w:jc w:val="both"/>
        <w:rPr>
          <w:sz w:val="22"/>
          <w:szCs w:val="22"/>
        </w:rPr>
      </w:pPr>
    </w:p>
    <w:p w:rsidR="0052169F" w:rsidRPr="009A4149" w:rsidRDefault="0052169F" w:rsidP="009A4149">
      <w:pPr>
        <w:pStyle w:val="Nadpis1"/>
      </w:pPr>
      <w:r w:rsidRPr="009A4149">
        <w:t>Čl. 16</w:t>
      </w:r>
    </w:p>
    <w:p w:rsidR="0052169F" w:rsidRPr="009A4149" w:rsidRDefault="0052169F" w:rsidP="009A4149">
      <w:pPr>
        <w:jc w:val="center"/>
        <w:rPr>
          <w:b/>
          <w:sz w:val="22"/>
          <w:szCs w:val="22"/>
        </w:rPr>
      </w:pPr>
      <w:r w:rsidRPr="009A4149">
        <w:rPr>
          <w:b/>
          <w:sz w:val="22"/>
          <w:szCs w:val="22"/>
        </w:rPr>
        <w:t>Lavičky</w:t>
      </w:r>
    </w:p>
    <w:p w:rsidR="0052169F" w:rsidRPr="009A4149" w:rsidRDefault="0052169F" w:rsidP="00505C74">
      <w:pPr>
        <w:jc w:val="center"/>
        <w:rPr>
          <w:b/>
          <w:sz w:val="22"/>
          <w:szCs w:val="22"/>
        </w:rPr>
      </w:pPr>
    </w:p>
    <w:p w:rsidR="0052169F" w:rsidRPr="009A4149" w:rsidRDefault="0052169F" w:rsidP="00505C74">
      <w:pPr>
        <w:pStyle w:val="Zkladntext2"/>
        <w:numPr>
          <w:ilvl w:val="0"/>
          <w:numId w:val="9"/>
        </w:numPr>
        <w:spacing w:after="0" w:line="240" w:lineRule="auto"/>
        <w:jc w:val="both"/>
        <w:rPr>
          <w:sz w:val="22"/>
          <w:szCs w:val="22"/>
        </w:rPr>
      </w:pPr>
      <w:r w:rsidRPr="009A4149">
        <w:rPr>
          <w:sz w:val="22"/>
          <w:szCs w:val="22"/>
        </w:rPr>
        <w:t>Lavičky možno na pohrebisku umiestňovať len s písomným súhlasom správcu pohrebiska, ktorý môže určiť rozmery i tvar lavičky, prípadne spôsob ich upevnenia.</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9"/>
        </w:numPr>
        <w:jc w:val="both"/>
        <w:rPr>
          <w:sz w:val="22"/>
          <w:szCs w:val="22"/>
        </w:rPr>
      </w:pPr>
      <w:r w:rsidRPr="009A4149">
        <w:rPr>
          <w:sz w:val="22"/>
          <w:szCs w:val="22"/>
        </w:rPr>
        <w:t>Lavičky môžu používať všetci návštevníci pohrebiska.</w:t>
      </w:r>
    </w:p>
    <w:p w:rsidR="0052169F" w:rsidRPr="009A4149" w:rsidRDefault="0052169F" w:rsidP="009A4149">
      <w:pPr>
        <w:jc w:val="center"/>
        <w:rPr>
          <w:sz w:val="22"/>
          <w:szCs w:val="22"/>
        </w:rPr>
      </w:pPr>
    </w:p>
    <w:p w:rsidR="0052169F" w:rsidRPr="009A4149" w:rsidRDefault="0052169F" w:rsidP="009A4149">
      <w:pPr>
        <w:pStyle w:val="Nadpis1"/>
      </w:pPr>
    </w:p>
    <w:p w:rsidR="0052169F" w:rsidRDefault="0052169F" w:rsidP="009A4149">
      <w:pPr>
        <w:pStyle w:val="Nadpis1"/>
      </w:pPr>
      <w:r w:rsidRPr="009A4149">
        <w:t>Čl. 17</w:t>
      </w:r>
    </w:p>
    <w:p w:rsidR="000E7C9C" w:rsidRDefault="000E7C9C" w:rsidP="000E7C9C">
      <w:pPr>
        <w:jc w:val="center"/>
        <w:rPr>
          <w:b/>
          <w:sz w:val="22"/>
          <w:szCs w:val="22"/>
        </w:rPr>
      </w:pPr>
      <w:r w:rsidRPr="000E7C9C">
        <w:rPr>
          <w:b/>
          <w:sz w:val="22"/>
          <w:szCs w:val="22"/>
        </w:rPr>
        <w:t>Spôsob nakladania s</w:t>
      </w:r>
      <w:r>
        <w:rPr>
          <w:b/>
          <w:sz w:val="22"/>
          <w:szCs w:val="22"/>
        </w:rPr>
        <w:t> </w:t>
      </w:r>
      <w:r w:rsidRPr="000E7C9C">
        <w:rPr>
          <w:b/>
          <w:sz w:val="22"/>
          <w:szCs w:val="22"/>
        </w:rPr>
        <w:t>odpadmi</w:t>
      </w:r>
    </w:p>
    <w:p w:rsidR="000E7C9C" w:rsidRDefault="000E7C9C" w:rsidP="000E7C9C">
      <w:pPr>
        <w:jc w:val="both"/>
        <w:rPr>
          <w:sz w:val="22"/>
          <w:szCs w:val="22"/>
        </w:rPr>
      </w:pPr>
    </w:p>
    <w:p w:rsidR="000E7C9C" w:rsidRDefault="000E7C9C" w:rsidP="00534023">
      <w:pPr>
        <w:numPr>
          <w:ilvl w:val="0"/>
          <w:numId w:val="44"/>
        </w:numPr>
        <w:jc w:val="both"/>
        <w:rPr>
          <w:sz w:val="22"/>
          <w:szCs w:val="22"/>
        </w:rPr>
      </w:pPr>
      <w:r>
        <w:rPr>
          <w:sz w:val="22"/>
          <w:szCs w:val="22"/>
        </w:rPr>
        <w:t xml:space="preserve">Odpady vznikajúce prevádzkovaním pohrebiska </w:t>
      </w:r>
      <w:r w:rsidR="00534023">
        <w:rPr>
          <w:sz w:val="22"/>
          <w:szCs w:val="22"/>
        </w:rPr>
        <w:t>likviduje správca pohrebiska spôsobom v obci obvyklým v súlade s VZN o nakladaní s odpadmi.</w:t>
      </w:r>
    </w:p>
    <w:p w:rsidR="00534023" w:rsidRDefault="00534023" w:rsidP="00534023">
      <w:pPr>
        <w:jc w:val="both"/>
        <w:rPr>
          <w:sz w:val="22"/>
          <w:szCs w:val="22"/>
        </w:rPr>
      </w:pPr>
    </w:p>
    <w:p w:rsidR="00534023" w:rsidRPr="000E7C9C" w:rsidRDefault="00534023" w:rsidP="00534023">
      <w:pPr>
        <w:jc w:val="both"/>
        <w:rPr>
          <w:sz w:val="22"/>
          <w:szCs w:val="22"/>
        </w:rPr>
      </w:pPr>
    </w:p>
    <w:p w:rsidR="000E7C9C" w:rsidRDefault="000E7C9C" w:rsidP="000E7C9C">
      <w:pPr>
        <w:pStyle w:val="Nadpis1"/>
      </w:pPr>
      <w:r>
        <w:t>Čl. 18</w:t>
      </w:r>
    </w:p>
    <w:p w:rsidR="000E7C9C" w:rsidRPr="000E7C9C" w:rsidRDefault="000E7C9C" w:rsidP="000E7C9C"/>
    <w:p w:rsidR="0052169F" w:rsidRPr="009A4149" w:rsidRDefault="0052169F" w:rsidP="009A4149">
      <w:pPr>
        <w:jc w:val="center"/>
        <w:rPr>
          <w:b/>
          <w:sz w:val="22"/>
          <w:szCs w:val="22"/>
        </w:rPr>
      </w:pPr>
      <w:r w:rsidRPr="009A4149">
        <w:rPr>
          <w:b/>
          <w:sz w:val="22"/>
          <w:szCs w:val="22"/>
        </w:rPr>
        <w:t>Zrušenie pohrebiska</w:t>
      </w:r>
    </w:p>
    <w:p w:rsidR="0052169F" w:rsidRPr="009A4149" w:rsidRDefault="0052169F" w:rsidP="009A4149">
      <w:pPr>
        <w:jc w:val="center"/>
        <w:rPr>
          <w:b/>
          <w:sz w:val="22"/>
          <w:szCs w:val="22"/>
        </w:rPr>
      </w:pPr>
    </w:p>
    <w:p w:rsidR="0052169F" w:rsidRPr="00E84A51" w:rsidRDefault="0052169F" w:rsidP="00E84A51">
      <w:pPr>
        <w:pStyle w:val="Zkladntext2"/>
        <w:numPr>
          <w:ilvl w:val="0"/>
          <w:numId w:val="12"/>
        </w:numPr>
        <w:spacing w:after="0" w:line="240" w:lineRule="auto"/>
        <w:ind w:right="13"/>
        <w:jc w:val="both"/>
        <w:rPr>
          <w:sz w:val="22"/>
          <w:szCs w:val="22"/>
        </w:rPr>
      </w:pPr>
      <w:r w:rsidRPr="00E84A51">
        <w:rPr>
          <w:sz w:val="22"/>
          <w:szCs w:val="22"/>
        </w:rPr>
        <w:t>Pohrebisko môže zrušiť len obec. Pohrebisko možno zrušiť až po uplynutí tlecej doby     všetkých ľudských ostatkov uložených na pohrebisku.</w:t>
      </w:r>
    </w:p>
    <w:p w:rsidR="00E84A51" w:rsidRPr="00E84A51" w:rsidRDefault="00E84A51" w:rsidP="00505C74">
      <w:pPr>
        <w:jc w:val="both"/>
        <w:rPr>
          <w:sz w:val="22"/>
          <w:szCs w:val="22"/>
        </w:rPr>
      </w:pPr>
    </w:p>
    <w:p w:rsidR="0052169F" w:rsidRPr="00E84A51" w:rsidRDefault="0052169F" w:rsidP="00E84A51">
      <w:pPr>
        <w:pStyle w:val="Zkladntext2"/>
        <w:numPr>
          <w:ilvl w:val="0"/>
          <w:numId w:val="12"/>
        </w:numPr>
        <w:spacing w:after="0" w:line="240" w:lineRule="auto"/>
        <w:ind w:right="-1"/>
        <w:jc w:val="both"/>
        <w:rPr>
          <w:sz w:val="22"/>
          <w:szCs w:val="22"/>
        </w:rPr>
      </w:pPr>
      <w:r w:rsidRPr="00E84A51">
        <w:rPr>
          <w:sz w:val="22"/>
          <w:szCs w:val="22"/>
        </w:rPr>
        <w:t>Pohrebisko možno pred uplynutím tlecej doby uvedenej v odseku 1 zrušiť len ak by ďalším pochovávaním na pohrebisku mohlo dôjsť k ohrozeniu z</w:t>
      </w:r>
      <w:r w:rsidR="00E84A51" w:rsidRPr="00E84A51">
        <w:rPr>
          <w:sz w:val="22"/>
          <w:szCs w:val="22"/>
        </w:rPr>
        <w:t>dravia ľudí alebo kvality</w:t>
      </w:r>
      <w:r w:rsidRPr="00E84A51">
        <w:rPr>
          <w:sz w:val="22"/>
          <w:szCs w:val="22"/>
        </w:rPr>
        <w:t xml:space="preserve"> podzemnej vody, môže pochovávanie zakázať príslušný orgán štátnej správy </w:t>
      </w:r>
      <w:r w:rsidR="00E84A51" w:rsidRPr="00E84A51">
        <w:rPr>
          <w:sz w:val="22"/>
          <w:szCs w:val="22"/>
        </w:rPr>
        <w:t xml:space="preserve">a z dôvodu </w:t>
      </w:r>
      <w:r w:rsidR="00E84A51">
        <w:rPr>
          <w:sz w:val="22"/>
          <w:szCs w:val="22"/>
        </w:rPr>
        <w:t>verejného záujmu na </w:t>
      </w:r>
      <w:r w:rsidRPr="00E84A51">
        <w:rPr>
          <w:sz w:val="22"/>
          <w:szCs w:val="22"/>
        </w:rPr>
        <w:t>základe podnetu príslušného orgánu štátnej správy.</w:t>
      </w:r>
    </w:p>
    <w:p w:rsidR="00E84A51" w:rsidRPr="00E84A51" w:rsidRDefault="00E84A51" w:rsidP="00E84A51">
      <w:pPr>
        <w:pStyle w:val="Zkladntext2"/>
        <w:spacing w:after="0" w:line="240" w:lineRule="auto"/>
        <w:ind w:right="-1"/>
        <w:jc w:val="both"/>
        <w:rPr>
          <w:sz w:val="22"/>
          <w:szCs w:val="22"/>
        </w:rPr>
      </w:pPr>
    </w:p>
    <w:p w:rsidR="0052169F" w:rsidRPr="00E84A51" w:rsidRDefault="0052169F" w:rsidP="00E84A51">
      <w:pPr>
        <w:pStyle w:val="Zkladntext2"/>
        <w:numPr>
          <w:ilvl w:val="0"/>
          <w:numId w:val="12"/>
        </w:numPr>
        <w:spacing w:after="0" w:line="240" w:lineRule="auto"/>
        <w:ind w:right="-1"/>
        <w:jc w:val="both"/>
        <w:rPr>
          <w:sz w:val="22"/>
          <w:szCs w:val="22"/>
        </w:rPr>
      </w:pPr>
      <w:r w:rsidRPr="00E84A51">
        <w:rPr>
          <w:sz w:val="22"/>
          <w:szCs w:val="22"/>
        </w:rPr>
        <w:t>Podrobnosti v súvislosti so zrušením pohrebiska upravuje ustanovenie § 2</w:t>
      </w:r>
      <w:r w:rsidR="0048168B">
        <w:rPr>
          <w:sz w:val="22"/>
          <w:szCs w:val="22"/>
        </w:rPr>
        <w:t>3</w:t>
      </w:r>
      <w:r w:rsidRPr="00E84A51">
        <w:rPr>
          <w:sz w:val="22"/>
          <w:szCs w:val="22"/>
        </w:rPr>
        <w:t xml:space="preserve"> zákona č. </w:t>
      </w:r>
      <w:r w:rsidR="0048168B">
        <w:rPr>
          <w:sz w:val="22"/>
          <w:szCs w:val="22"/>
        </w:rPr>
        <w:t>131</w:t>
      </w:r>
      <w:r w:rsidRPr="00E84A51">
        <w:rPr>
          <w:sz w:val="22"/>
          <w:szCs w:val="22"/>
        </w:rPr>
        <w:t>/20</w:t>
      </w:r>
      <w:r w:rsidR="0048168B">
        <w:rPr>
          <w:sz w:val="22"/>
          <w:szCs w:val="22"/>
        </w:rPr>
        <w:t>10</w:t>
      </w:r>
      <w:r w:rsidRPr="00E84A51">
        <w:rPr>
          <w:sz w:val="22"/>
          <w:szCs w:val="22"/>
        </w:rPr>
        <w:t xml:space="preserve"> Z.</w:t>
      </w:r>
      <w:r w:rsidR="004C071F">
        <w:rPr>
          <w:sz w:val="22"/>
          <w:szCs w:val="22"/>
        </w:rPr>
        <w:t xml:space="preserve"> </w:t>
      </w:r>
      <w:r w:rsidRPr="00E84A51">
        <w:rPr>
          <w:sz w:val="22"/>
          <w:szCs w:val="22"/>
        </w:rPr>
        <w:t xml:space="preserve">z. o pohrebníctve </w:t>
      </w:r>
    </w:p>
    <w:p w:rsidR="0052169F" w:rsidRPr="00E84A51" w:rsidRDefault="0052169F" w:rsidP="009A4149">
      <w:pPr>
        <w:jc w:val="center"/>
        <w:rPr>
          <w:sz w:val="22"/>
          <w:szCs w:val="22"/>
        </w:rPr>
      </w:pPr>
    </w:p>
    <w:p w:rsidR="009A4149" w:rsidRPr="009A4149" w:rsidRDefault="009A4149" w:rsidP="009A4149">
      <w:pPr>
        <w:jc w:val="center"/>
        <w:rPr>
          <w:sz w:val="22"/>
          <w:szCs w:val="22"/>
        </w:rPr>
      </w:pPr>
    </w:p>
    <w:p w:rsidR="0052169F" w:rsidRPr="009A4149" w:rsidRDefault="000E7C9C" w:rsidP="00505C74">
      <w:pPr>
        <w:pStyle w:val="Nadpis1"/>
      </w:pPr>
      <w:r>
        <w:t>Čl. 19</w:t>
      </w:r>
    </w:p>
    <w:p w:rsidR="0052169F" w:rsidRPr="009A4149" w:rsidRDefault="0052169F" w:rsidP="00505C74">
      <w:pPr>
        <w:jc w:val="center"/>
        <w:rPr>
          <w:b/>
          <w:sz w:val="22"/>
          <w:szCs w:val="22"/>
        </w:rPr>
      </w:pPr>
      <w:r w:rsidRPr="009A4149">
        <w:rPr>
          <w:b/>
          <w:sz w:val="22"/>
          <w:szCs w:val="22"/>
        </w:rPr>
        <w:t>Záverečné ustanovenia</w:t>
      </w:r>
    </w:p>
    <w:p w:rsidR="0052169F" w:rsidRPr="009A4149" w:rsidRDefault="0052169F" w:rsidP="00505C74">
      <w:pPr>
        <w:jc w:val="center"/>
        <w:rPr>
          <w:b/>
          <w:sz w:val="22"/>
          <w:szCs w:val="22"/>
        </w:rPr>
      </w:pPr>
    </w:p>
    <w:p w:rsidR="006D3B77" w:rsidRPr="006D3B77" w:rsidRDefault="006D3B77" w:rsidP="006D3B77">
      <w:pPr>
        <w:spacing w:line="276" w:lineRule="auto"/>
        <w:jc w:val="both"/>
        <w:rPr>
          <w:sz w:val="22"/>
          <w:szCs w:val="22"/>
        </w:rPr>
      </w:pPr>
    </w:p>
    <w:p w:rsidR="006D3B77" w:rsidRDefault="006D3B77" w:rsidP="006D3B77">
      <w:pPr>
        <w:pStyle w:val="Zkladntext2"/>
        <w:numPr>
          <w:ilvl w:val="1"/>
          <w:numId w:val="12"/>
        </w:numPr>
        <w:spacing w:after="0" w:line="240" w:lineRule="auto"/>
        <w:ind w:right="13"/>
        <w:jc w:val="both"/>
        <w:rPr>
          <w:sz w:val="22"/>
          <w:szCs w:val="22"/>
        </w:rPr>
      </w:pPr>
      <w:r w:rsidRPr="006D3B77">
        <w:rPr>
          <w:sz w:val="22"/>
          <w:szCs w:val="22"/>
        </w:rPr>
        <w:t>V zmysle ustanovenia § 6 ods. 3 zákona č. 369/1990 Zb. o obecnom zriadení v znení neskorších predpisov bol návrh tohto VZN č.</w:t>
      </w:r>
      <w:r w:rsidR="00D83190">
        <w:rPr>
          <w:sz w:val="22"/>
          <w:szCs w:val="22"/>
        </w:rPr>
        <w:t>3</w:t>
      </w:r>
      <w:r w:rsidRPr="006D3B77">
        <w:rPr>
          <w:sz w:val="22"/>
          <w:szCs w:val="22"/>
        </w:rPr>
        <w:t xml:space="preserve"> /2016 o nakladaní s komunálnym odpadom a drobným stavebným odpadom na území obce Malý Cetín zverejnený na úradnej tabuli obce Malý Cetín a na internetovej stránke obce Malý Cetín dňa </w:t>
      </w:r>
      <w:r>
        <w:rPr>
          <w:sz w:val="22"/>
          <w:szCs w:val="22"/>
        </w:rPr>
        <w:t xml:space="preserve">       </w:t>
      </w:r>
      <w:r w:rsidRPr="006D3B77">
        <w:rPr>
          <w:sz w:val="22"/>
          <w:szCs w:val="22"/>
        </w:rPr>
        <w:t>.2016.</w:t>
      </w:r>
    </w:p>
    <w:p w:rsidR="006D3B77" w:rsidRDefault="006D3B77" w:rsidP="006D3B77">
      <w:pPr>
        <w:pStyle w:val="Zkladntext2"/>
        <w:numPr>
          <w:ilvl w:val="1"/>
          <w:numId w:val="12"/>
        </w:numPr>
        <w:spacing w:after="0" w:line="240" w:lineRule="auto"/>
        <w:ind w:right="13"/>
        <w:jc w:val="both"/>
        <w:rPr>
          <w:sz w:val="22"/>
          <w:szCs w:val="22"/>
        </w:rPr>
      </w:pPr>
      <w:r w:rsidRPr="006D3B77">
        <w:rPr>
          <w:sz w:val="22"/>
          <w:szCs w:val="22"/>
        </w:rPr>
        <w:t xml:space="preserve">Obecné zastupiteľstvo v Malom Cetíne sa uznieslo na vydaní tohto VZN dňa </w:t>
      </w:r>
      <w:r>
        <w:rPr>
          <w:sz w:val="22"/>
          <w:szCs w:val="22"/>
        </w:rPr>
        <w:t xml:space="preserve">         ...</w:t>
      </w:r>
      <w:r w:rsidRPr="006D3B77">
        <w:rPr>
          <w:sz w:val="22"/>
          <w:szCs w:val="22"/>
        </w:rPr>
        <w:t xml:space="preserve">2016, uznesením č. </w:t>
      </w:r>
      <w:r>
        <w:rPr>
          <w:sz w:val="22"/>
          <w:szCs w:val="22"/>
        </w:rPr>
        <w:t xml:space="preserve">  </w:t>
      </w:r>
      <w:r w:rsidRPr="006D3B77">
        <w:rPr>
          <w:sz w:val="22"/>
          <w:szCs w:val="22"/>
        </w:rPr>
        <w:t xml:space="preserve">/2016 a toto VZN nadobúda účinnosť 15. dňom od vyvesenia na úradnej tabuli Obecného úradu v Malom Cetíne  t.j. </w:t>
      </w:r>
      <w:r>
        <w:rPr>
          <w:sz w:val="22"/>
          <w:szCs w:val="22"/>
        </w:rPr>
        <w:t xml:space="preserve">     </w:t>
      </w:r>
      <w:r w:rsidRPr="006D3B77">
        <w:rPr>
          <w:sz w:val="22"/>
          <w:szCs w:val="22"/>
        </w:rPr>
        <w:t>.2016.</w:t>
      </w:r>
    </w:p>
    <w:p w:rsidR="006D3B77" w:rsidRDefault="006D3B77" w:rsidP="006D3B77">
      <w:pPr>
        <w:pStyle w:val="Zkladntext2"/>
        <w:numPr>
          <w:ilvl w:val="1"/>
          <w:numId w:val="12"/>
        </w:numPr>
        <w:spacing w:after="0" w:line="240" w:lineRule="auto"/>
        <w:ind w:right="13"/>
        <w:jc w:val="both"/>
        <w:rPr>
          <w:sz w:val="22"/>
          <w:szCs w:val="22"/>
        </w:rPr>
      </w:pPr>
      <w:r w:rsidRPr="006D3B77">
        <w:rPr>
          <w:sz w:val="22"/>
          <w:szCs w:val="22"/>
        </w:rPr>
        <w:t xml:space="preserve">Nadobudnutím účinnosti tohto nariadenia sa ruší Všeobecne záväzné nariadenie obce Malý Cetín č. 2/2014 o nakladaní s komunálnym odpadom a drobným stavebným odpadom na území obce Malý Cetín v znení neskorších doplnkov. </w:t>
      </w:r>
    </w:p>
    <w:p w:rsidR="006D3B77" w:rsidRPr="006D3B77" w:rsidRDefault="006D3B77" w:rsidP="006D3B77">
      <w:pPr>
        <w:pStyle w:val="Zkladntext2"/>
        <w:numPr>
          <w:ilvl w:val="1"/>
          <w:numId w:val="12"/>
        </w:numPr>
        <w:spacing w:after="0" w:line="240" w:lineRule="auto"/>
        <w:ind w:right="13"/>
        <w:jc w:val="both"/>
        <w:rPr>
          <w:sz w:val="22"/>
          <w:szCs w:val="22"/>
        </w:rPr>
      </w:pPr>
      <w:r w:rsidRPr="006D3B77">
        <w:rPr>
          <w:sz w:val="22"/>
          <w:szCs w:val="22"/>
        </w:rPr>
        <w:t>Toto VZN bude prístupné k nahliadnutiu po nadobud</w:t>
      </w:r>
      <w:r>
        <w:rPr>
          <w:sz w:val="22"/>
          <w:szCs w:val="22"/>
        </w:rPr>
        <w:t xml:space="preserve">nutí účinnosti na obecnom úrade </w:t>
      </w:r>
      <w:r w:rsidRPr="006D3B77">
        <w:rPr>
          <w:sz w:val="22"/>
          <w:szCs w:val="22"/>
        </w:rPr>
        <w:t>v</w:t>
      </w:r>
      <w:r>
        <w:rPr>
          <w:sz w:val="22"/>
          <w:szCs w:val="22"/>
        </w:rPr>
        <w:t> </w:t>
      </w:r>
      <w:r w:rsidRPr="006D3B77">
        <w:rPr>
          <w:sz w:val="22"/>
          <w:szCs w:val="22"/>
        </w:rPr>
        <w:t>Mal</w:t>
      </w:r>
      <w:r>
        <w:rPr>
          <w:sz w:val="22"/>
          <w:szCs w:val="22"/>
        </w:rPr>
        <w:t xml:space="preserve">om Cetíne </w:t>
      </w:r>
      <w:r w:rsidRPr="006D3B77">
        <w:rPr>
          <w:sz w:val="22"/>
          <w:szCs w:val="22"/>
        </w:rPr>
        <w:t>a na internetovej stránke obce.</w:t>
      </w:r>
    </w:p>
    <w:p w:rsidR="006D3B77" w:rsidRPr="006D3B77" w:rsidRDefault="006D3B77" w:rsidP="006D3B77">
      <w:pPr>
        <w:pStyle w:val="Zkladntext2"/>
        <w:spacing w:after="0" w:line="240" w:lineRule="auto"/>
        <w:ind w:right="13"/>
        <w:jc w:val="both"/>
        <w:rPr>
          <w:sz w:val="22"/>
          <w:szCs w:val="22"/>
        </w:rPr>
      </w:pPr>
    </w:p>
    <w:p w:rsidR="006D3B77" w:rsidRPr="006D3B77" w:rsidRDefault="006D3B77" w:rsidP="006D3B77">
      <w:pPr>
        <w:spacing w:line="276" w:lineRule="auto"/>
        <w:jc w:val="both"/>
        <w:rPr>
          <w:sz w:val="22"/>
          <w:szCs w:val="22"/>
        </w:rPr>
      </w:pPr>
    </w:p>
    <w:p w:rsidR="006D3B77" w:rsidRPr="006D3B77" w:rsidRDefault="006D3B77" w:rsidP="006D3B77">
      <w:pPr>
        <w:spacing w:line="276" w:lineRule="auto"/>
        <w:jc w:val="both"/>
        <w:rPr>
          <w:sz w:val="22"/>
          <w:szCs w:val="22"/>
        </w:rPr>
      </w:pPr>
    </w:p>
    <w:p w:rsidR="009A4149" w:rsidRPr="009A4149" w:rsidRDefault="009A4149" w:rsidP="00505C74">
      <w:pPr>
        <w:rPr>
          <w:sz w:val="22"/>
          <w:szCs w:val="22"/>
        </w:rPr>
      </w:pPr>
    </w:p>
    <w:p w:rsidR="009A4149" w:rsidRDefault="008370F8" w:rsidP="00505C74">
      <w:pPr>
        <w:rPr>
          <w:sz w:val="22"/>
          <w:szCs w:val="22"/>
        </w:rPr>
      </w:pPr>
      <w:r>
        <w:rPr>
          <w:sz w:val="22"/>
          <w:szCs w:val="22"/>
        </w:rPr>
        <w:t xml:space="preserve">                                                                                                                  </w:t>
      </w:r>
      <w:r w:rsidR="00FE14CA">
        <w:rPr>
          <w:sz w:val="22"/>
          <w:szCs w:val="22"/>
        </w:rPr>
        <w:t>........................</w:t>
      </w:r>
    </w:p>
    <w:p w:rsidR="008370F8" w:rsidRPr="009A4149" w:rsidRDefault="008370F8" w:rsidP="00505C74">
      <w:pPr>
        <w:rPr>
          <w:sz w:val="22"/>
          <w:szCs w:val="22"/>
        </w:rPr>
      </w:pPr>
      <w:r>
        <w:rPr>
          <w:sz w:val="22"/>
          <w:szCs w:val="22"/>
        </w:rPr>
        <w:t xml:space="preserve">                                                                                                                  </w:t>
      </w:r>
      <w:r w:rsidR="004C071F">
        <w:rPr>
          <w:sz w:val="22"/>
          <w:szCs w:val="22"/>
        </w:rPr>
        <w:t xml:space="preserve"> </w:t>
      </w:r>
      <w:r w:rsidR="00FE14CA">
        <w:rPr>
          <w:sz w:val="22"/>
          <w:szCs w:val="22"/>
        </w:rPr>
        <w:t xml:space="preserve"> starost</w:t>
      </w:r>
      <w:r>
        <w:rPr>
          <w:sz w:val="22"/>
          <w:szCs w:val="22"/>
        </w:rPr>
        <w:t>a obce</w:t>
      </w:r>
    </w:p>
    <w:p w:rsidR="009A4149" w:rsidRPr="009A4149" w:rsidRDefault="008370F8" w:rsidP="00505C74">
      <w:pPr>
        <w:rPr>
          <w:sz w:val="22"/>
          <w:szCs w:val="22"/>
        </w:rPr>
      </w:pPr>
      <w:r>
        <w:rPr>
          <w:sz w:val="22"/>
          <w:szCs w:val="22"/>
        </w:rPr>
        <w:t xml:space="preserve">        </w:t>
      </w:r>
    </w:p>
    <w:p w:rsidR="009A4149" w:rsidRPr="009A4149" w:rsidRDefault="008370F8" w:rsidP="00505C74">
      <w:pPr>
        <w:rPr>
          <w:sz w:val="22"/>
          <w:szCs w:val="22"/>
        </w:rPr>
      </w:pPr>
      <w:r>
        <w:rPr>
          <w:sz w:val="22"/>
          <w:szCs w:val="22"/>
        </w:rPr>
        <w:t xml:space="preserve">                                       </w:t>
      </w:r>
    </w:p>
    <w:p w:rsidR="009A4149" w:rsidRPr="009A4149" w:rsidRDefault="009A4149" w:rsidP="00505C74">
      <w:pPr>
        <w:rPr>
          <w:sz w:val="22"/>
          <w:szCs w:val="22"/>
        </w:rPr>
      </w:pPr>
    </w:p>
    <w:p w:rsidR="003A1F11" w:rsidRDefault="003A1F11" w:rsidP="003A1F11">
      <w:pPr>
        <w:ind w:left="4248"/>
        <w:jc w:val="center"/>
        <w:rPr>
          <w:sz w:val="22"/>
          <w:szCs w:val="22"/>
        </w:rPr>
      </w:pPr>
    </w:p>
    <w:p w:rsidR="009A4149" w:rsidRDefault="009A4149" w:rsidP="00505C74">
      <w:pPr>
        <w:rPr>
          <w:sz w:val="22"/>
          <w:szCs w:val="22"/>
        </w:rPr>
      </w:pPr>
    </w:p>
    <w:p w:rsidR="00FE14CA" w:rsidRDefault="00FE14CA" w:rsidP="00505C74">
      <w:pPr>
        <w:rPr>
          <w:sz w:val="22"/>
          <w:szCs w:val="22"/>
        </w:rPr>
      </w:pPr>
    </w:p>
    <w:p w:rsidR="00FE14CA" w:rsidRDefault="00FE14CA" w:rsidP="00505C74">
      <w:pPr>
        <w:rPr>
          <w:sz w:val="22"/>
          <w:szCs w:val="22"/>
        </w:rPr>
      </w:pPr>
    </w:p>
    <w:p w:rsidR="00DC196C" w:rsidRDefault="00DC196C" w:rsidP="00505C74">
      <w:pPr>
        <w:rPr>
          <w:sz w:val="22"/>
          <w:szCs w:val="22"/>
        </w:rPr>
      </w:pPr>
    </w:p>
    <w:p w:rsidR="00DC196C" w:rsidRDefault="00DC196C" w:rsidP="00505C74">
      <w:pPr>
        <w:rPr>
          <w:sz w:val="22"/>
          <w:szCs w:val="22"/>
        </w:rPr>
      </w:pPr>
    </w:p>
    <w:p w:rsidR="00DC196C" w:rsidRDefault="00DC196C" w:rsidP="00505C74">
      <w:pPr>
        <w:rPr>
          <w:sz w:val="22"/>
          <w:szCs w:val="22"/>
        </w:rPr>
      </w:pPr>
    </w:p>
    <w:p w:rsidR="00DC196C" w:rsidRDefault="00DC196C" w:rsidP="00505C74">
      <w:pPr>
        <w:rPr>
          <w:sz w:val="22"/>
          <w:szCs w:val="22"/>
        </w:rPr>
      </w:pPr>
    </w:p>
    <w:p w:rsidR="00DC196C" w:rsidRDefault="00DC196C" w:rsidP="00505C74">
      <w:pPr>
        <w:rPr>
          <w:sz w:val="22"/>
          <w:szCs w:val="22"/>
        </w:rPr>
      </w:pPr>
    </w:p>
    <w:p w:rsidR="00FE14CA" w:rsidRDefault="00FE14CA" w:rsidP="00505C74">
      <w:pPr>
        <w:rPr>
          <w:sz w:val="22"/>
          <w:szCs w:val="22"/>
        </w:rPr>
      </w:pPr>
    </w:p>
    <w:p w:rsidR="00FE14CA" w:rsidRDefault="00FE14C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FE14CA" w:rsidRPr="009A4149" w:rsidRDefault="00FE14CA" w:rsidP="00FE14CA">
      <w:pPr>
        <w:ind w:left="4248"/>
        <w:jc w:val="center"/>
        <w:rPr>
          <w:sz w:val="22"/>
          <w:szCs w:val="22"/>
        </w:rPr>
      </w:pPr>
    </w:p>
    <w:p w:rsidR="00FE14CA" w:rsidRPr="009A4149" w:rsidRDefault="00FE14CA" w:rsidP="00FE14CA">
      <w:pPr>
        <w:rPr>
          <w:sz w:val="22"/>
          <w:szCs w:val="22"/>
        </w:rPr>
      </w:pPr>
    </w:p>
    <w:p w:rsidR="00FE14CA" w:rsidRPr="003A1F11" w:rsidRDefault="00FE14CA" w:rsidP="00FE14CA">
      <w:pPr>
        <w:pStyle w:val="Zkladntext"/>
        <w:jc w:val="center"/>
        <w:rPr>
          <w:b/>
          <w:sz w:val="22"/>
          <w:szCs w:val="22"/>
        </w:rPr>
      </w:pPr>
      <w:r w:rsidRPr="003A1F11">
        <w:rPr>
          <w:b/>
          <w:sz w:val="28"/>
          <w:szCs w:val="28"/>
        </w:rPr>
        <w:t xml:space="preserve">Príloha č. </w:t>
      </w:r>
      <w:r>
        <w:rPr>
          <w:b/>
          <w:sz w:val="28"/>
          <w:szCs w:val="28"/>
        </w:rPr>
        <w:t xml:space="preserve">1 </w:t>
      </w:r>
      <w:r w:rsidRPr="003A1F11">
        <w:rPr>
          <w:b/>
          <w:sz w:val="28"/>
          <w:szCs w:val="28"/>
        </w:rPr>
        <w:t xml:space="preserve"> k VZN č. </w:t>
      </w:r>
      <w:r>
        <w:rPr>
          <w:b/>
          <w:sz w:val="28"/>
          <w:szCs w:val="28"/>
        </w:rPr>
        <w:t xml:space="preserve"> </w:t>
      </w:r>
      <w:r w:rsidR="00D83190">
        <w:rPr>
          <w:b/>
          <w:sz w:val="28"/>
          <w:szCs w:val="28"/>
        </w:rPr>
        <w:t>3</w:t>
      </w:r>
      <w:bookmarkStart w:id="0" w:name="_GoBack"/>
      <w:bookmarkEnd w:id="0"/>
      <w:r>
        <w:rPr>
          <w:b/>
          <w:sz w:val="28"/>
          <w:szCs w:val="28"/>
        </w:rPr>
        <w:t xml:space="preserve"> </w:t>
      </w:r>
      <w:r w:rsidRPr="003A1F11">
        <w:rPr>
          <w:b/>
          <w:sz w:val="28"/>
          <w:szCs w:val="28"/>
        </w:rPr>
        <w:t>/20</w:t>
      </w:r>
      <w:r>
        <w:rPr>
          <w:b/>
          <w:sz w:val="28"/>
          <w:szCs w:val="28"/>
        </w:rPr>
        <w:t>1</w:t>
      </w:r>
      <w:r w:rsidR="00DC196C">
        <w:rPr>
          <w:b/>
          <w:sz w:val="28"/>
          <w:szCs w:val="28"/>
        </w:rPr>
        <w:t>6</w:t>
      </w:r>
    </w:p>
    <w:p w:rsidR="00FE14CA" w:rsidRDefault="00FE14CA" w:rsidP="00FE14CA">
      <w:pPr>
        <w:pStyle w:val="Zkladntext"/>
        <w:jc w:val="center"/>
        <w:rPr>
          <w:b/>
          <w:sz w:val="22"/>
          <w:szCs w:val="22"/>
        </w:rPr>
      </w:pPr>
    </w:p>
    <w:p w:rsidR="00FE14CA" w:rsidRDefault="00FE14CA" w:rsidP="00077EBA">
      <w:pPr>
        <w:pStyle w:val="Zkladntext"/>
        <w:jc w:val="center"/>
        <w:rPr>
          <w:sz w:val="22"/>
          <w:szCs w:val="22"/>
        </w:rPr>
      </w:pPr>
      <w:r w:rsidRPr="006A72AB">
        <w:rPr>
          <w:rFonts w:eastAsia="MS Mincho"/>
          <w:b/>
          <w:sz w:val="22"/>
          <w:szCs w:val="22"/>
        </w:rPr>
        <w:t xml:space="preserve">o správe a prevádzkovaní pohrebiska na území </w:t>
      </w:r>
      <w:r>
        <w:rPr>
          <w:rFonts w:eastAsia="MS Mincho"/>
          <w:b/>
          <w:sz w:val="22"/>
          <w:szCs w:val="22"/>
        </w:rPr>
        <w:t>O</w:t>
      </w:r>
      <w:r w:rsidRPr="006A72AB">
        <w:rPr>
          <w:rFonts w:eastAsia="MS Mincho"/>
          <w:b/>
          <w:sz w:val="22"/>
          <w:szCs w:val="22"/>
        </w:rPr>
        <w:t xml:space="preserve">bce </w:t>
      </w:r>
      <w:r w:rsidR="00077EBA">
        <w:rPr>
          <w:rFonts w:eastAsia="MS Mincho"/>
          <w:b/>
          <w:sz w:val="22"/>
          <w:szCs w:val="22"/>
        </w:rPr>
        <w:t xml:space="preserve">Malý Cetín </w:t>
      </w:r>
    </w:p>
    <w:p w:rsidR="00FE14CA" w:rsidRDefault="00FE14CA" w:rsidP="00505C74">
      <w:pPr>
        <w:rPr>
          <w:sz w:val="22"/>
          <w:szCs w:val="22"/>
        </w:rPr>
      </w:pPr>
    </w:p>
    <w:p w:rsidR="00FE14CA" w:rsidRPr="009A4149" w:rsidRDefault="00FE14CA" w:rsidP="00505C74">
      <w:pPr>
        <w:rPr>
          <w:sz w:val="22"/>
          <w:szCs w:val="22"/>
        </w:rPr>
      </w:pPr>
    </w:p>
    <w:p w:rsidR="006A72AB" w:rsidRDefault="006A72AB" w:rsidP="006A72AB">
      <w:pPr>
        <w:jc w:val="both"/>
        <w:rPr>
          <w:sz w:val="22"/>
          <w:szCs w:val="22"/>
        </w:rPr>
      </w:pPr>
    </w:p>
    <w:p w:rsidR="00B237BD" w:rsidRPr="006A72AB" w:rsidRDefault="006A72AB" w:rsidP="006A72AB">
      <w:pPr>
        <w:rPr>
          <w:b/>
          <w:sz w:val="22"/>
          <w:szCs w:val="22"/>
        </w:rPr>
      </w:pPr>
      <w:r w:rsidRPr="006A72AB">
        <w:rPr>
          <w:b/>
          <w:sz w:val="22"/>
          <w:szCs w:val="22"/>
        </w:rPr>
        <w:t>Výška  poplatkov za jednotlivé cintorínske úkony</w:t>
      </w:r>
      <w:r w:rsidR="003A1F11">
        <w:rPr>
          <w:b/>
          <w:sz w:val="22"/>
          <w:szCs w:val="22"/>
        </w:rPr>
        <w:t>:</w:t>
      </w:r>
    </w:p>
    <w:p w:rsidR="00B237BD" w:rsidRPr="009A4149" w:rsidRDefault="00B237BD" w:rsidP="00505C74">
      <w:pPr>
        <w:rPr>
          <w:sz w:val="22"/>
          <w:szCs w:val="22"/>
        </w:rPr>
      </w:pPr>
    </w:p>
    <w:p w:rsidR="00B237BD" w:rsidRPr="006A72AB" w:rsidRDefault="003A1F11" w:rsidP="006A72AB">
      <w:pPr>
        <w:tabs>
          <w:tab w:val="left" w:pos="7655"/>
        </w:tabs>
        <w:ind w:left="360"/>
        <w:jc w:val="both"/>
        <w:rPr>
          <w:bCs/>
          <w:i/>
          <w:iCs/>
          <w:sz w:val="22"/>
          <w:szCs w:val="22"/>
          <w:u w:val="single"/>
        </w:rPr>
      </w:pPr>
      <w:r>
        <w:rPr>
          <w:b/>
          <w:bCs/>
          <w:sz w:val="22"/>
          <w:szCs w:val="22"/>
        </w:rPr>
        <w:t>P</w:t>
      </w:r>
      <w:r w:rsidR="00B237BD" w:rsidRPr="006A72AB">
        <w:rPr>
          <w:b/>
          <w:bCs/>
          <w:sz w:val="22"/>
          <w:szCs w:val="22"/>
        </w:rPr>
        <w:t>renájom hrobové</w:t>
      </w:r>
      <w:r>
        <w:rPr>
          <w:b/>
          <w:bCs/>
          <w:sz w:val="22"/>
          <w:szCs w:val="22"/>
        </w:rPr>
        <w:t>ho</w:t>
      </w:r>
      <w:r w:rsidR="00B237BD" w:rsidRPr="006A72AB">
        <w:rPr>
          <w:b/>
          <w:bCs/>
          <w:sz w:val="22"/>
          <w:szCs w:val="22"/>
        </w:rPr>
        <w:t xml:space="preserve"> miest</w:t>
      </w:r>
      <w:r>
        <w:rPr>
          <w:b/>
          <w:bCs/>
          <w:sz w:val="22"/>
          <w:szCs w:val="22"/>
        </w:rPr>
        <w:t xml:space="preserve">a na </w:t>
      </w:r>
      <w:r w:rsidR="00BD1275">
        <w:rPr>
          <w:b/>
          <w:bCs/>
          <w:sz w:val="22"/>
          <w:szCs w:val="22"/>
        </w:rPr>
        <w:t xml:space="preserve"> 10</w:t>
      </w:r>
      <w:r>
        <w:rPr>
          <w:b/>
          <w:bCs/>
          <w:sz w:val="22"/>
          <w:szCs w:val="22"/>
        </w:rPr>
        <w:t xml:space="preserve"> rokov</w:t>
      </w:r>
      <w:r w:rsidR="00B237BD" w:rsidRPr="006A72AB">
        <w:rPr>
          <w:bCs/>
          <w:sz w:val="22"/>
          <w:szCs w:val="22"/>
        </w:rPr>
        <w:t xml:space="preserve">  </w:t>
      </w:r>
      <w:r w:rsidR="00B237BD" w:rsidRPr="006A72AB">
        <w:rPr>
          <w:bCs/>
          <w:i/>
          <w:iCs/>
          <w:sz w:val="22"/>
          <w:szCs w:val="22"/>
        </w:rPr>
        <w:t>/jednor</w:t>
      </w:r>
      <w:r w:rsidR="001B65BF">
        <w:rPr>
          <w:bCs/>
          <w:i/>
          <w:iCs/>
          <w:sz w:val="22"/>
          <w:szCs w:val="22"/>
        </w:rPr>
        <w:t>a</w:t>
      </w:r>
      <w:r w:rsidR="00B237BD" w:rsidRPr="006A72AB">
        <w:rPr>
          <w:bCs/>
          <w:i/>
          <w:iCs/>
          <w:sz w:val="22"/>
          <w:szCs w:val="22"/>
        </w:rPr>
        <w:t>zový poplatok/</w:t>
      </w:r>
    </w:p>
    <w:p w:rsidR="00B237BD" w:rsidRPr="00077EBA" w:rsidRDefault="00077EBA" w:rsidP="00077EBA">
      <w:pPr>
        <w:pStyle w:val="Odsekzoznamu"/>
        <w:numPr>
          <w:ilvl w:val="0"/>
          <w:numId w:val="4"/>
        </w:numPr>
        <w:tabs>
          <w:tab w:val="left" w:pos="7655"/>
        </w:tabs>
        <w:jc w:val="both"/>
        <w:rPr>
          <w:bCs/>
          <w:sz w:val="22"/>
          <w:szCs w:val="22"/>
        </w:rPr>
      </w:pPr>
      <w:r>
        <w:rPr>
          <w:b/>
          <w:bCs/>
          <w:sz w:val="22"/>
          <w:szCs w:val="22"/>
        </w:rPr>
        <w:t xml:space="preserve">jednohrob    8,- Eur </w:t>
      </w:r>
    </w:p>
    <w:p w:rsidR="00077EBA" w:rsidRPr="00077EBA" w:rsidRDefault="00077EBA" w:rsidP="00077EBA">
      <w:pPr>
        <w:pStyle w:val="Odsekzoznamu"/>
        <w:numPr>
          <w:ilvl w:val="0"/>
          <w:numId w:val="4"/>
        </w:numPr>
        <w:tabs>
          <w:tab w:val="left" w:pos="7655"/>
        </w:tabs>
        <w:jc w:val="both"/>
        <w:rPr>
          <w:bCs/>
          <w:sz w:val="22"/>
          <w:szCs w:val="22"/>
        </w:rPr>
      </w:pPr>
      <w:r>
        <w:rPr>
          <w:b/>
          <w:bCs/>
          <w:sz w:val="22"/>
          <w:szCs w:val="22"/>
        </w:rPr>
        <w:t xml:space="preserve">dvojhrob    16,- Eur </w:t>
      </w:r>
    </w:p>
    <w:p w:rsidR="00B237BD" w:rsidRPr="006A72AB" w:rsidRDefault="00B237BD" w:rsidP="00EA774C">
      <w:pPr>
        <w:tabs>
          <w:tab w:val="left" w:pos="7655"/>
        </w:tabs>
        <w:ind w:left="360"/>
        <w:jc w:val="both"/>
        <w:rPr>
          <w:bCs/>
          <w:sz w:val="22"/>
          <w:szCs w:val="22"/>
        </w:rPr>
      </w:pPr>
    </w:p>
    <w:p w:rsidR="00B237BD" w:rsidRPr="006A72AB" w:rsidRDefault="00B237BD" w:rsidP="006A72AB">
      <w:pPr>
        <w:tabs>
          <w:tab w:val="left" w:pos="7655"/>
        </w:tabs>
        <w:ind w:left="360"/>
        <w:rPr>
          <w:bCs/>
          <w:sz w:val="22"/>
          <w:szCs w:val="22"/>
        </w:rPr>
      </w:pPr>
    </w:p>
    <w:p w:rsidR="003A1F11" w:rsidRDefault="00B237BD" w:rsidP="00077EBA">
      <w:pPr>
        <w:pStyle w:val="Nadpis6"/>
        <w:ind w:left="360"/>
      </w:pPr>
      <w:r w:rsidRPr="003A1F11">
        <w:rPr>
          <w:color w:val="auto"/>
        </w:rPr>
        <w:t>Popl</w:t>
      </w:r>
      <w:r w:rsidR="00077EBA">
        <w:rPr>
          <w:color w:val="auto"/>
        </w:rPr>
        <w:t xml:space="preserve">atok za obradnú miestnosť a za použitie chladiaceho boxu  5,- Eur /jednorázový poplatok/   </w:t>
      </w: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DF72ED" w:rsidRDefault="003A1F11" w:rsidP="00DF72ED">
      <w:pPr>
        <w:tabs>
          <w:tab w:val="left" w:pos="7655"/>
        </w:tabs>
        <w:ind w:left="360"/>
        <w:rPr>
          <w:sz w:val="22"/>
          <w:szCs w:val="22"/>
        </w:rPr>
      </w:pPr>
      <w:r>
        <w:rPr>
          <w:sz w:val="22"/>
          <w:szCs w:val="22"/>
        </w:rPr>
        <w:t xml:space="preserve">Schválené v obecnom zastupiteľstve dňa </w:t>
      </w:r>
      <w:r w:rsidR="001E1387">
        <w:rPr>
          <w:sz w:val="22"/>
          <w:szCs w:val="22"/>
        </w:rPr>
        <w:t xml:space="preserve"> </w:t>
      </w:r>
      <w:r w:rsidR="00FE14CA">
        <w:rPr>
          <w:bCs/>
          <w:sz w:val="22"/>
          <w:szCs w:val="22"/>
        </w:rPr>
        <w:t>............</w:t>
      </w:r>
      <w:r>
        <w:rPr>
          <w:sz w:val="22"/>
          <w:szCs w:val="22"/>
        </w:rPr>
        <w:t>.</w:t>
      </w:r>
    </w:p>
    <w:p w:rsidR="00DF72ED" w:rsidRDefault="00DF72ED" w:rsidP="00DF72ED">
      <w:pPr>
        <w:tabs>
          <w:tab w:val="left" w:pos="7655"/>
        </w:tabs>
        <w:ind w:left="360"/>
        <w:rPr>
          <w:sz w:val="22"/>
          <w:szCs w:val="22"/>
        </w:rPr>
      </w:pPr>
    </w:p>
    <w:p w:rsidR="00DF72ED" w:rsidRDefault="00DF72ED" w:rsidP="00DF72ED">
      <w:pPr>
        <w:tabs>
          <w:tab w:val="left" w:pos="7655"/>
        </w:tabs>
        <w:ind w:left="360"/>
        <w:rPr>
          <w:sz w:val="22"/>
          <w:szCs w:val="22"/>
        </w:rPr>
      </w:pPr>
      <w:r>
        <w:rPr>
          <w:sz w:val="22"/>
          <w:szCs w:val="22"/>
        </w:rPr>
        <w:t xml:space="preserve">Cenník </w:t>
      </w:r>
      <w:r w:rsidR="003A1F11">
        <w:rPr>
          <w:sz w:val="22"/>
          <w:szCs w:val="22"/>
        </w:rPr>
        <w:t xml:space="preserve">nadobúda účinnosť dňom  </w:t>
      </w:r>
      <w:r w:rsidR="00FE14CA">
        <w:rPr>
          <w:bCs/>
          <w:sz w:val="22"/>
          <w:szCs w:val="22"/>
        </w:rPr>
        <w:t>............</w:t>
      </w:r>
      <w:r w:rsidR="008B5C76">
        <w:rPr>
          <w:sz w:val="22"/>
          <w:szCs w:val="22"/>
        </w:rPr>
        <w:t>.</w:t>
      </w:r>
    </w:p>
    <w:p w:rsidR="00DF72ED" w:rsidRDefault="00DF72ED" w:rsidP="00DF72ED">
      <w:pPr>
        <w:tabs>
          <w:tab w:val="left" w:pos="7655"/>
        </w:tabs>
        <w:ind w:left="360"/>
        <w:rPr>
          <w:sz w:val="22"/>
          <w:szCs w:val="22"/>
        </w:rPr>
      </w:pPr>
    </w:p>
    <w:p w:rsidR="00DF72ED" w:rsidRDefault="00DF72ED" w:rsidP="00DF72ED">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FE14CA" w:rsidRDefault="00FE14CA" w:rsidP="003A1F11">
      <w:pPr>
        <w:ind w:left="4248"/>
        <w:jc w:val="center"/>
        <w:rPr>
          <w:bCs/>
          <w:sz w:val="22"/>
          <w:szCs w:val="22"/>
        </w:rPr>
      </w:pPr>
      <w:r>
        <w:rPr>
          <w:bCs/>
          <w:sz w:val="22"/>
          <w:szCs w:val="22"/>
        </w:rPr>
        <w:t>........................</w:t>
      </w:r>
    </w:p>
    <w:p w:rsidR="003A1F11" w:rsidRPr="009A4149" w:rsidRDefault="003A1F11" w:rsidP="003A1F11">
      <w:pPr>
        <w:ind w:left="4248"/>
        <w:jc w:val="center"/>
        <w:rPr>
          <w:sz w:val="22"/>
          <w:szCs w:val="22"/>
        </w:rPr>
      </w:pPr>
      <w:r w:rsidRPr="003A1F11">
        <w:rPr>
          <w:sz w:val="22"/>
          <w:szCs w:val="22"/>
        </w:rPr>
        <w:t>starosta obce</w:t>
      </w:r>
    </w:p>
    <w:p w:rsidR="003A1F11" w:rsidRDefault="003A1F11" w:rsidP="003A1F11">
      <w:pPr>
        <w:tabs>
          <w:tab w:val="left" w:pos="7655"/>
        </w:tabs>
        <w:ind w:left="360"/>
        <w:rPr>
          <w:sz w:val="22"/>
          <w:szCs w:val="22"/>
        </w:rPr>
      </w:pPr>
    </w:p>
    <w:sectPr w:rsidR="003A1F11" w:rsidSect="00E84A5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97" w:rsidRDefault="00865C97">
      <w:r>
        <w:separator/>
      </w:r>
    </w:p>
  </w:endnote>
  <w:endnote w:type="continuationSeparator" w:id="0">
    <w:p w:rsidR="00865C97" w:rsidRDefault="0086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97" w:rsidRDefault="00865C97">
      <w:r>
        <w:separator/>
      </w:r>
    </w:p>
  </w:footnote>
  <w:footnote w:type="continuationSeparator" w:id="0">
    <w:p w:rsidR="00865C97" w:rsidRDefault="00865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BF4"/>
    <w:multiLevelType w:val="hybridMultilevel"/>
    <w:tmpl w:val="CD7CC25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B93517"/>
    <w:multiLevelType w:val="hybridMultilevel"/>
    <w:tmpl w:val="0EF40C4A"/>
    <w:lvl w:ilvl="0" w:tplc="B47C9A7A">
      <w:start w:val="1"/>
      <w:numFmt w:val="lowerLetter"/>
      <w:lvlText w:val="%1)"/>
      <w:lvlJc w:val="left"/>
      <w:pPr>
        <w:tabs>
          <w:tab w:val="num" w:pos="907"/>
        </w:tabs>
        <w:ind w:left="907" w:hanging="453"/>
      </w:pPr>
      <w:rPr>
        <w:rFonts w:hint="default"/>
      </w:rPr>
    </w:lvl>
    <w:lvl w:ilvl="1" w:tplc="D834DC64">
      <w:start w:val="1"/>
      <w:numFmt w:val="decimal"/>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15:restartNumberingAfterBreak="0">
    <w:nsid w:val="070568C8"/>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82404D4"/>
    <w:multiLevelType w:val="hybridMultilevel"/>
    <w:tmpl w:val="D8167866"/>
    <w:lvl w:ilvl="0" w:tplc="FEACADD2">
      <w:start w:val="1"/>
      <w:numFmt w:val="decimal"/>
      <w:lvlText w:val="%1."/>
      <w:lvlJc w:val="left"/>
      <w:pPr>
        <w:tabs>
          <w:tab w:val="num" w:pos="737"/>
        </w:tabs>
        <w:ind w:left="737"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292714"/>
    <w:multiLevelType w:val="multilevel"/>
    <w:tmpl w:val="E4064904"/>
    <w:lvl w:ilvl="0">
      <w:start w:val="1"/>
      <w:numFmt w:val="decimal"/>
      <w:lvlText w:val="%1."/>
      <w:lvlJc w:val="righ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B1D778A"/>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DB21684"/>
    <w:multiLevelType w:val="multilevel"/>
    <w:tmpl w:val="69289E42"/>
    <w:lvl w:ilvl="0">
      <w:start w:val="1"/>
      <w:numFmt w:val="lowerLetter"/>
      <w:lvlText w:val="%1)"/>
      <w:lvlJc w:val="left"/>
      <w:pPr>
        <w:tabs>
          <w:tab w:val="num" w:pos="709"/>
        </w:tabs>
        <w:ind w:left="964" w:hanging="624"/>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11161D2E"/>
    <w:multiLevelType w:val="hybridMultilevel"/>
    <w:tmpl w:val="27F681FA"/>
    <w:lvl w:ilvl="0" w:tplc="924E5F3A">
      <w:start w:val="1"/>
      <w:numFmt w:val="lowerLetter"/>
      <w:lvlText w:val="%1)"/>
      <w:lvlJc w:val="left"/>
      <w:pPr>
        <w:tabs>
          <w:tab w:val="num" w:pos="1021"/>
        </w:tabs>
        <w:ind w:left="1021"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4105481"/>
    <w:multiLevelType w:val="multilevel"/>
    <w:tmpl w:val="30A46FC6"/>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F7697E"/>
    <w:multiLevelType w:val="hybridMultilevel"/>
    <w:tmpl w:val="B25ADEC8"/>
    <w:lvl w:ilvl="0" w:tplc="53BA5A4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6C07C4E"/>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AEE4B14"/>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C9B26D0"/>
    <w:multiLevelType w:val="hybridMultilevel"/>
    <w:tmpl w:val="54A4941C"/>
    <w:lvl w:ilvl="0" w:tplc="5946453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F0002BE"/>
    <w:multiLevelType w:val="hybridMultilevel"/>
    <w:tmpl w:val="DA0A7378"/>
    <w:lvl w:ilvl="0" w:tplc="459E2694">
      <w:start w:val="1"/>
      <w:numFmt w:val="decimal"/>
      <w:lvlText w:val="%1."/>
      <w:lvlJc w:val="left"/>
      <w:pPr>
        <w:tabs>
          <w:tab w:val="num" w:pos="510"/>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1FD5756B"/>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2892055"/>
    <w:multiLevelType w:val="multilevel"/>
    <w:tmpl w:val="D8167866"/>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E81177"/>
    <w:multiLevelType w:val="multilevel"/>
    <w:tmpl w:val="D78E01B4"/>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27AA6575"/>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9AC6BD6"/>
    <w:multiLevelType w:val="multilevel"/>
    <w:tmpl w:val="EFC4B2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9C3FCF"/>
    <w:multiLevelType w:val="hybridMultilevel"/>
    <w:tmpl w:val="39225B90"/>
    <w:lvl w:ilvl="0" w:tplc="3F168B44">
      <w:start w:val="1"/>
      <w:numFmt w:val="decimal"/>
      <w:lvlText w:val="%1."/>
      <w:lvlJc w:val="left"/>
      <w:pPr>
        <w:tabs>
          <w:tab w:val="num" w:pos="737"/>
        </w:tabs>
        <w:ind w:left="737"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02B131F"/>
    <w:multiLevelType w:val="multilevel"/>
    <w:tmpl w:val="571E8F12"/>
    <w:lvl w:ilvl="0">
      <w:start w:val="1"/>
      <w:numFmt w:val="lowerLetter"/>
      <w:lvlText w:val="%1)"/>
      <w:lvlJc w:val="left"/>
      <w:pPr>
        <w:tabs>
          <w:tab w:val="num" w:pos="680"/>
        </w:tabs>
        <w:ind w:left="680" w:hanging="113"/>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30D50F9C"/>
    <w:multiLevelType w:val="hybridMultilevel"/>
    <w:tmpl w:val="ECE8030A"/>
    <w:lvl w:ilvl="0" w:tplc="AB0EBF32">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10820"/>
    <w:multiLevelType w:val="hybridMultilevel"/>
    <w:tmpl w:val="AF54B58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3943A47"/>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44B9301D"/>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8F82033"/>
    <w:multiLevelType w:val="singleLevel"/>
    <w:tmpl w:val="F9CEFFAA"/>
    <w:lvl w:ilvl="0">
      <w:start w:val="1"/>
      <w:numFmt w:val="lowerLetter"/>
      <w:lvlText w:val="%1)"/>
      <w:lvlJc w:val="left"/>
      <w:pPr>
        <w:tabs>
          <w:tab w:val="num" w:pos="720"/>
        </w:tabs>
        <w:ind w:left="720" w:hanging="360"/>
      </w:pPr>
    </w:lvl>
  </w:abstractNum>
  <w:abstractNum w:abstractNumId="26" w15:restartNumberingAfterBreak="0">
    <w:nsid w:val="48FD43CA"/>
    <w:multiLevelType w:val="hybridMultilevel"/>
    <w:tmpl w:val="D79AC80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BE725F7"/>
    <w:multiLevelType w:val="multilevel"/>
    <w:tmpl w:val="AB8EE89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EC45DD"/>
    <w:multiLevelType w:val="hybridMultilevel"/>
    <w:tmpl w:val="DFD22F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535C4550"/>
    <w:multiLevelType w:val="hybridMultilevel"/>
    <w:tmpl w:val="A1BAC384"/>
    <w:lvl w:ilvl="0" w:tplc="64CC704C">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47B24"/>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AB51440"/>
    <w:multiLevelType w:val="multilevel"/>
    <w:tmpl w:val="CD7CC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907DAA"/>
    <w:multiLevelType w:val="multilevel"/>
    <w:tmpl w:val="48845D5E"/>
    <w:lvl w:ilvl="0">
      <w:start w:val="1"/>
      <w:numFmt w:val="lowerLetter"/>
      <w:lvlText w:val="%1)"/>
      <w:lvlJc w:val="left"/>
      <w:pPr>
        <w:tabs>
          <w:tab w:val="num" w:pos="737"/>
        </w:tabs>
        <w:ind w:left="737" w:hanging="29"/>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5F0C2B36"/>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64991CFC"/>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4A60BF8"/>
    <w:multiLevelType w:val="hybridMultilevel"/>
    <w:tmpl w:val="D7D24A3A"/>
    <w:lvl w:ilvl="0" w:tplc="C6F094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4A845DA"/>
    <w:multiLevelType w:val="multilevel"/>
    <w:tmpl w:val="F706252C"/>
    <w:lvl w:ilvl="0">
      <w:start w:val="1"/>
      <w:numFmt w:val="lowerLetter"/>
      <w:lvlText w:val="%1)"/>
      <w:lvlJc w:val="left"/>
      <w:pPr>
        <w:tabs>
          <w:tab w:val="num" w:pos="964"/>
        </w:tabs>
        <w:ind w:left="964" w:hanging="624"/>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67213C3F"/>
    <w:multiLevelType w:val="multilevel"/>
    <w:tmpl w:val="870434A2"/>
    <w:lvl w:ilvl="0">
      <w:start w:val="1"/>
      <w:numFmt w:val="lowerLetter"/>
      <w:lvlText w:val="%1)"/>
      <w:lvlJc w:val="left"/>
      <w:pPr>
        <w:tabs>
          <w:tab w:val="num" w:pos="624"/>
        </w:tabs>
        <w:ind w:left="624" w:hanging="511"/>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15:restartNumberingAfterBreak="0">
    <w:nsid w:val="676B2EA4"/>
    <w:multiLevelType w:val="multilevel"/>
    <w:tmpl w:val="24C2A7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E26E58"/>
    <w:multiLevelType w:val="multilevel"/>
    <w:tmpl w:val="39225B90"/>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485C46"/>
    <w:multiLevelType w:val="multilevel"/>
    <w:tmpl w:val="09B01412"/>
    <w:lvl w:ilvl="0">
      <w:start w:val="1"/>
      <w:numFmt w:val="lowerLetter"/>
      <w:lvlText w:val="%1)"/>
      <w:lvlJc w:val="left"/>
      <w:pPr>
        <w:tabs>
          <w:tab w:val="num" w:pos="680"/>
        </w:tabs>
        <w:ind w:left="680" w:hanging="34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15:restartNumberingAfterBreak="0">
    <w:nsid w:val="79114922"/>
    <w:multiLevelType w:val="multilevel"/>
    <w:tmpl w:val="DA0A7378"/>
    <w:lvl w:ilvl="0">
      <w:start w:val="1"/>
      <w:numFmt w:val="decimal"/>
      <w:lvlText w:val="%1."/>
      <w:lvlJc w:val="left"/>
      <w:pPr>
        <w:tabs>
          <w:tab w:val="num" w:pos="51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DC0F2E"/>
    <w:multiLevelType w:val="multilevel"/>
    <w:tmpl w:val="AF54B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4A626D"/>
    <w:multiLevelType w:val="singleLevel"/>
    <w:tmpl w:val="8EA023A0"/>
    <w:lvl w:ilvl="0">
      <w:start w:val="1"/>
      <w:numFmt w:val="bullet"/>
      <w:lvlText w:val="-"/>
      <w:lvlJc w:val="left"/>
      <w:pPr>
        <w:tabs>
          <w:tab w:val="num" w:pos="720"/>
        </w:tabs>
        <w:ind w:left="720" w:hanging="360"/>
      </w:pPr>
    </w:lvl>
  </w:abstractNum>
  <w:num w:numId="1">
    <w:abstractNumId w:val="23"/>
    <w:lvlOverride w:ilvl="0">
      <w:startOverride w:val="1"/>
    </w:lvlOverride>
  </w:num>
  <w:num w:numId="2">
    <w:abstractNumId w:val="14"/>
    <w:lvlOverride w:ilvl="0">
      <w:startOverride w:val="1"/>
    </w:lvlOverride>
  </w:num>
  <w:num w:numId="3">
    <w:abstractNumId w:val="33"/>
    <w:lvlOverride w:ilvl="0">
      <w:startOverride w:val="1"/>
    </w:lvlOverride>
  </w:num>
  <w:num w:numId="4">
    <w:abstractNumId w:val="43"/>
  </w:num>
  <w:num w:numId="5">
    <w:abstractNumId w:val="24"/>
    <w:lvlOverride w:ilvl="0">
      <w:startOverride w:val="1"/>
    </w:lvlOverride>
  </w:num>
  <w:num w:numId="6">
    <w:abstractNumId w:val="5"/>
    <w:lvlOverride w:ilvl="0">
      <w:startOverride w:val="1"/>
    </w:lvlOverride>
  </w:num>
  <w:num w:numId="7">
    <w:abstractNumId w:val="25"/>
    <w:lvlOverride w:ilvl="0">
      <w:startOverride w:val="1"/>
    </w:lvlOverride>
  </w:num>
  <w:num w:numId="8">
    <w:abstractNumId w:val="34"/>
    <w:lvlOverride w:ilvl="0">
      <w:startOverride w:val="1"/>
    </w:lvlOverride>
  </w:num>
  <w:num w:numId="9">
    <w:abstractNumId w:val="10"/>
    <w:lvlOverride w:ilvl="0">
      <w:startOverride w:val="1"/>
    </w:lvlOverride>
  </w:num>
  <w:num w:numId="10">
    <w:abstractNumId w:val="11"/>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1"/>
  </w:num>
  <w:num w:numId="16">
    <w:abstractNumId w:val="17"/>
  </w:num>
  <w:num w:numId="17">
    <w:abstractNumId w:val="26"/>
  </w:num>
  <w:num w:numId="18">
    <w:abstractNumId w:val="38"/>
  </w:num>
  <w:num w:numId="19">
    <w:abstractNumId w:val="8"/>
  </w:num>
  <w:num w:numId="20">
    <w:abstractNumId w:val="39"/>
  </w:num>
  <w:num w:numId="21">
    <w:abstractNumId w:val="3"/>
  </w:num>
  <w:num w:numId="22">
    <w:abstractNumId w:val="15"/>
  </w:num>
  <w:num w:numId="23">
    <w:abstractNumId w:val="13"/>
  </w:num>
  <w:num w:numId="24">
    <w:abstractNumId w:val="41"/>
  </w:num>
  <w:num w:numId="25">
    <w:abstractNumId w:val="35"/>
  </w:num>
  <w:num w:numId="26">
    <w:abstractNumId w:val="2"/>
  </w:num>
  <w:num w:numId="27">
    <w:abstractNumId w:val="29"/>
  </w:num>
  <w:num w:numId="28">
    <w:abstractNumId w:val="21"/>
  </w:num>
  <w:num w:numId="29">
    <w:abstractNumId w:val="7"/>
  </w:num>
  <w:num w:numId="30">
    <w:abstractNumId w:val="16"/>
  </w:num>
  <w:num w:numId="31">
    <w:abstractNumId w:val="32"/>
  </w:num>
  <w:num w:numId="32">
    <w:abstractNumId w:val="6"/>
  </w:num>
  <w:num w:numId="33">
    <w:abstractNumId w:val="30"/>
  </w:num>
  <w:num w:numId="34">
    <w:abstractNumId w:val="36"/>
  </w:num>
  <w:num w:numId="35">
    <w:abstractNumId w:val="40"/>
  </w:num>
  <w:num w:numId="36">
    <w:abstractNumId w:val="20"/>
  </w:num>
  <w:num w:numId="37">
    <w:abstractNumId w:val="37"/>
  </w:num>
  <w:num w:numId="38">
    <w:abstractNumId w:val="22"/>
  </w:num>
  <w:num w:numId="39">
    <w:abstractNumId w:val="4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69F"/>
    <w:rsid w:val="00050637"/>
    <w:rsid w:val="00077EBA"/>
    <w:rsid w:val="000B2D15"/>
    <w:rsid w:val="000D1229"/>
    <w:rsid w:val="000E7C9C"/>
    <w:rsid w:val="00135482"/>
    <w:rsid w:val="001B65BF"/>
    <w:rsid w:val="001E1387"/>
    <w:rsid w:val="002C7741"/>
    <w:rsid w:val="002D7C1D"/>
    <w:rsid w:val="002F1FD4"/>
    <w:rsid w:val="00307C69"/>
    <w:rsid w:val="00323595"/>
    <w:rsid w:val="0035189D"/>
    <w:rsid w:val="00376F0E"/>
    <w:rsid w:val="003A1F11"/>
    <w:rsid w:val="003A41AC"/>
    <w:rsid w:val="003C40FB"/>
    <w:rsid w:val="004053CD"/>
    <w:rsid w:val="00417386"/>
    <w:rsid w:val="0048168B"/>
    <w:rsid w:val="0049569A"/>
    <w:rsid w:val="004A3960"/>
    <w:rsid w:val="004B63DC"/>
    <w:rsid w:val="004C071F"/>
    <w:rsid w:val="00505C74"/>
    <w:rsid w:val="00521588"/>
    <w:rsid w:val="0052169F"/>
    <w:rsid w:val="00530710"/>
    <w:rsid w:val="00534023"/>
    <w:rsid w:val="005B48EB"/>
    <w:rsid w:val="005B52A3"/>
    <w:rsid w:val="005B7569"/>
    <w:rsid w:val="005C04C4"/>
    <w:rsid w:val="00607E15"/>
    <w:rsid w:val="006558EA"/>
    <w:rsid w:val="00687ED7"/>
    <w:rsid w:val="006A72AB"/>
    <w:rsid w:val="006C14DB"/>
    <w:rsid w:val="006C690B"/>
    <w:rsid w:val="006D3B77"/>
    <w:rsid w:val="0071516D"/>
    <w:rsid w:val="0074380C"/>
    <w:rsid w:val="00761F82"/>
    <w:rsid w:val="007C5D2C"/>
    <w:rsid w:val="008370F8"/>
    <w:rsid w:val="00852C4E"/>
    <w:rsid w:val="00865C97"/>
    <w:rsid w:val="00895E3F"/>
    <w:rsid w:val="008B5C76"/>
    <w:rsid w:val="008D50D2"/>
    <w:rsid w:val="00965E70"/>
    <w:rsid w:val="0097691C"/>
    <w:rsid w:val="009A4149"/>
    <w:rsid w:val="009B0ADC"/>
    <w:rsid w:val="009C1AA2"/>
    <w:rsid w:val="00B039EC"/>
    <w:rsid w:val="00B237BD"/>
    <w:rsid w:val="00B33F82"/>
    <w:rsid w:val="00B815EE"/>
    <w:rsid w:val="00BA42DE"/>
    <w:rsid w:val="00BA7107"/>
    <w:rsid w:val="00BD1275"/>
    <w:rsid w:val="00CD6C4A"/>
    <w:rsid w:val="00D06440"/>
    <w:rsid w:val="00D22CCE"/>
    <w:rsid w:val="00D425AB"/>
    <w:rsid w:val="00D65023"/>
    <w:rsid w:val="00D67469"/>
    <w:rsid w:val="00D7092B"/>
    <w:rsid w:val="00D83190"/>
    <w:rsid w:val="00DC196C"/>
    <w:rsid w:val="00DE7022"/>
    <w:rsid w:val="00DF72ED"/>
    <w:rsid w:val="00E249AC"/>
    <w:rsid w:val="00E84A51"/>
    <w:rsid w:val="00EA774C"/>
    <w:rsid w:val="00F23A32"/>
    <w:rsid w:val="00F55ED6"/>
    <w:rsid w:val="00F6771A"/>
    <w:rsid w:val="00FC2316"/>
    <w:rsid w:val="00FE1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D0BF0C-C21F-4800-88D8-F8816E10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1F11"/>
  </w:style>
  <w:style w:type="paragraph" w:styleId="Nadpis1">
    <w:name w:val="heading 1"/>
    <w:basedOn w:val="Normlny"/>
    <w:next w:val="Normlny"/>
    <w:qFormat/>
    <w:rsid w:val="0052169F"/>
    <w:pPr>
      <w:keepNext/>
      <w:jc w:val="center"/>
      <w:outlineLvl w:val="0"/>
    </w:pPr>
    <w:rPr>
      <w:b/>
      <w:bCs/>
      <w:sz w:val="22"/>
      <w:szCs w:val="22"/>
    </w:rPr>
  </w:style>
  <w:style w:type="paragraph" w:styleId="Nadpis5">
    <w:name w:val="heading 5"/>
    <w:basedOn w:val="Normlny"/>
    <w:next w:val="Normlny"/>
    <w:qFormat/>
    <w:rsid w:val="0052169F"/>
    <w:pPr>
      <w:keepNext/>
      <w:tabs>
        <w:tab w:val="left" w:pos="7655"/>
      </w:tabs>
      <w:jc w:val="both"/>
      <w:outlineLvl w:val="4"/>
    </w:pPr>
    <w:rPr>
      <w:b/>
      <w:bCs/>
      <w:color w:val="993300"/>
      <w:sz w:val="24"/>
      <w:szCs w:val="22"/>
    </w:rPr>
  </w:style>
  <w:style w:type="paragraph" w:styleId="Nadpis6">
    <w:name w:val="heading 6"/>
    <w:basedOn w:val="Normlny"/>
    <w:next w:val="Normlny"/>
    <w:qFormat/>
    <w:rsid w:val="0052169F"/>
    <w:pPr>
      <w:keepNext/>
      <w:tabs>
        <w:tab w:val="left" w:pos="7655"/>
      </w:tabs>
      <w:jc w:val="both"/>
      <w:outlineLvl w:val="5"/>
    </w:pPr>
    <w:rPr>
      <w:b/>
      <w:bCs/>
      <w:color w:val="993300"/>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2169F"/>
    <w:pPr>
      <w:jc w:val="both"/>
    </w:pPr>
    <w:rPr>
      <w:sz w:val="24"/>
      <w:szCs w:val="24"/>
    </w:rPr>
  </w:style>
  <w:style w:type="paragraph" w:styleId="Zkladntext2">
    <w:name w:val="Body Text 2"/>
    <w:basedOn w:val="Normlny"/>
    <w:rsid w:val="0052169F"/>
    <w:pPr>
      <w:spacing w:after="120" w:line="480" w:lineRule="auto"/>
    </w:pPr>
  </w:style>
  <w:style w:type="paragraph" w:styleId="Obyajntext">
    <w:name w:val="Plain Text"/>
    <w:basedOn w:val="Normlny"/>
    <w:rsid w:val="00B237BD"/>
    <w:rPr>
      <w:rFonts w:ascii="Courier New" w:hAnsi="Courier New" w:cs="Courier New"/>
      <w:lang w:eastAsia="cs-CZ"/>
    </w:rPr>
  </w:style>
  <w:style w:type="paragraph" w:styleId="Hlavika">
    <w:name w:val="header"/>
    <w:basedOn w:val="Normlny"/>
    <w:rsid w:val="00505C74"/>
    <w:pPr>
      <w:tabs>
        <w:tab w:val="center" w:pos="4536"/>
        <w:tab w:val="right" w:pos="9072"/>
      </w:tabs>
    </w:pPr>
  </w:style>
  <w:style w:type="paragraph" w:styleId="Pta">
    <w:name w:val="footer"/>
    <w:basedOn w:val="Normlny"/>
    <w:rsid w:val="00505C74"/>
    <w:pPr>
      <w:tabs>
        <w:tab w:val="center" w:pos="4536"/>
        <w:tab w:val="right" w:pos="9072"/>
      </w:tabs>
    </w:pPr>
  </w:style>
  <w:style w:type="character" w:styleId="slostrany">
    <w:name w:val="page number"/>
    <w:basedOn w:val="Predvolenpsmoodseku"/>
    <w:rsid w:val="00505C74"/>
  </w:style>
  <w:style w:type="paragraph" w:styleId="Textbubliny">
    <w:name w:val="Balloon Text"/>
    <w:basedOn w:val="Normlny"/>
    <w:semiHidden/>
    <w:rsid w:val="00DF72ED"/>
    <w:rPr>
      <w:rFonts w:ascii="Tahoma" w:hAnsi="Tahoma" w:cs="Tahoma"/>
      <w:sz w:val="16"/>
      <w:szCs w:val="16"/>
    </w:rPr>
  </w:style>
  <w:style w:type="paragraph" w:styleId="Odsekzoznamu">
    <w:name w:val="List Paragraph"/>
    <w:basedOn w:val="Normlny"/>
    <w:uiPriority w:val="34"/>
    <w:qFormat/>
    <w:rsid w:val="0007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3143">
      <w:bodyDiv w:val="1"/>
      <w:marLeft w:val="0"/>
      <w:marRight w:val="0"/>
      <w:marTop w:val="0"/>
      <w:marBottom w:val="0"/>
      <w:divBdr>
        <w:top w:val="none" w:sz="0" w:space="0" w:color="auto"/>
        <w:left w:val="none" w:sz="0" w:space="0" w:color="auto"/>
        <w:bottom w:val="none" w:sz="0" w:space="0" w:color="auto"/>
        <w:right w:val="none" w:sz="0" w:space="0" w:color="auto"/>
      </w:divBdr>
    </w:div>
    <w:div w:id="1353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712D-714B-490B-9EC9-6D02B0CF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2344</Words>
  <Characters>13365</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Obecné zastupiteľstvo v Rakovnici na základe ust</vt:lpstr>
      <vt:lpstr>Obecné zastupiteľstvo v Rakovnici na základe ust</vt:lpstr>
    </vt:vector>
  </TitlesOfParts>
  <Company>Obec Malý Cetín</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 Rakovnici na základe ust</dc:title>
  <dc:creator>Starosta</dc:creator>
  <cp:lastModifiedBy>ŠUBOVÁ Margita</cp:lastModifiedBy>
  <cp:revision>4</cp:revision>
  <cp:lastPrinted>2016-11-15T10:58:00Z</cp:lastPrinted>
  <dcterms:created xsi:type="dcterms:W3CDTF">2016-10-19T13:57:00Z</dcterms:created>
  <dcterms:modified xsi:type="dcterms:W3CDTF">2016-11-15T14:14:00Z</dcterms:modified>
</cp:coreProperties>
</file>