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67" w:rsidRDefault="00567E20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v r h</w:t>
      </w:r>
    </w:p>
    <w:p w:rsidR="00863667" w:rsidRDefault="00863667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67" w:rsidRDefault="00863667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667">
        <w:rPr>
          <w:rFonts w:ascii="Times New Roman" w:hAnsi="Times New Roman" w:cs="Times New Roman"/>
          <w:b/>
          <w:bCs/>
          <w:sz w:val="36"/>
          <w:szCs w:val="36"/>
        </w:rPr>
        <w:t>VŠEOBECNE ZÁVÄZNÉ NARIADENIE OBCE MALÝ CETÍN</w:t>
      </w:r>
    </w:p>
    <w:p w:rsidR="00863667" w:rsidRPr="00863667" w:rsidRDefault="00863667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3667" w:rsidRPr="00901DBF" w:rsidRDefault="00863667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67" w:rsidRDefault="00863667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BF">
        <w:rPr>
          <w:rFonts w:ascii="Times New Roman" w:hAnsi="Times New Roman" w:cs="Times New Roman"/>
          <w:b/>
          <w:bCs/>
          <w:sz w:val="28"/>
          <w:szCs w:val="28"/>
        </w:rPr>
        <w:t xml:space="preserve">O MIESTNYCH DANIACH A POPLATKU ZA KOMUNÁLNE ODPADY A DROBNÉ STAVEBNÉ ODPADY </w:t>
      </w:r>
    </w:p>
    <w:p w:rsidR="00863667" w:rsidRPr="00901DBF" w:rsidRDefault="00863667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DBF">
        <w:rPr>
          <w:rFonts w:ascii="Times New Roman" w:hAnsi="Times New Roman" w:cs="Times New Roman"/>
          <w:b/>
          <w:bCs/>
          <w:sz w:val="28"/>
          <w:szCs w:val="28"/>
        </w:rPr>
        <w:t>NA ÚZEMÍ OBCE MALÝ CETÍN</w:t>
      </w:r>
    </w:p>
    <w:p w:rsidR="00863667" w:rsidRPr="00901DBF" w:rsidRDefault="00567E20" w:rsidP="00863667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Číslo 1</w:t>
      </w:r>
      <w:r w:rsidR="00863667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8944E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63667" w:rsidRDefault="00863667" w:rsidP="00863667">
      <w:pPr>
        <w:tabs>
          <w:tab w:val="left" w:pos="360"/>
        </w:tabs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Prerok</w:t>
      </w:r>
      <w:r w:rsidR="00567E20">
        <w:rPr>
          <w:rFonts w:ascii="Times New Roman" w:hAnsi="Times New Roman" w:cs="Times New Roman"/>
          <w:bCs/>
          <w:sz w:val="24"/>
          <w:szCs w:val="24"/>
        </w:rPr>
        <w:t xml:space="preserve">ované OZ Malý Cetín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63667" w:rsidRDefault="00567E20" w:rsidP="00863667">
      <w:pPr>
        <w:tabs>
          <w:tab w:val="left" w:pos="360"/>
        </w:tabs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uznesenie číslo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počet prítomných poslancov na zasadnutí:  5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63667" w:rsidRDefault="00863667" w:rsidP="00863667">
      <w:pPr>
        <w:tabs>
          <w:tab w:val="left" w:pos="360"/>
        </w:tabs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VZN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vyvesený</w:t>
      </w:r>
      <w:r w:rsidR="00567E20">
        <w:rPr>
          <w:rFonts w:ascii="Times New Roman" w:hAnsi="Times New Roman" w:cs="Times New Roman"/>
          <w:bCs/>
          <w:sz w:val="24"/>
          <w:szCs w:val="24"/>
        </w:rPr>
        <w:t xml:space="preserve"> na úradnej tabuli: </w:t>
      </w:r>
      <w:r w:rsidR="00507675">
        <w:rPr>
          <w:rFonts w:ascii="Times New Roman" w:hAnsi="Times New Roman" w:cs="Times New Roman"/>
          <w:bCs/>
          <w:sz w:val="24"/>
          <w:szCs w:val="24"/>
        </w:rPr>
        <w:t>20.11.2015</w:t>
      </w:r>
    </w:p>
    <w:p w:rsidR="00863667" w:rsidRDefault="00863667" w:rsidP="00863667">
      <w:pPr>
        <w:tabs>
          <w:tab w:val="left" w:pos="360"/>
        </w:tabs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VZN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zvesen</w:t>
      </w:r>
      <w:r w:rsidR="00567E20">
        <w:rPr>
          <w:rFonts w:ascii="Times New Roman" w:hAnsi="Times New Roman" w:cs="Times New Roman"/>
          <w:bCs/>
          <w:sz w:val="24"/>
          <w:szCs w:val="24"/>
        </w:rPr>
        <w:t xml:space="preserve">ý z úradnej tabule: 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Počet pripomienok a námietok uplatnených k návrhu nariadenia:</w:t>
      </w:r>
      <w:r w:rsidR="00567E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3667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VZN vyvesené</w:t>
      </w:r>
      <w:r w:rsidR="00567E20">
        <w:rPr>
          <w:rFonts w:ascii="Times New Roman" w:hAnsi="Times New Roman" w:cs="Times New Roman"/>
          <w:bCs/>
          <w:sz w:val="24"/>
          <w:szCs w:val="24"/>
        </w:rPr>
        <w:t xml:space="preserve"> na úradnej tabuli: </w:t>
      </w:r>
    </w:p>
    <w:p w:rsidR="00863667" w:rsidRPr="00901DBF" w:rsidRDefault="00863667" w:rsidP="00863667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VZN zvesené </w:t>
      </w:r>
      <w:r w:rsidR="00567E20">
        <w:rPr>
          <w:rFonts w:ascii="Times New Roman" w:hAnsi="Times New Roman" w:cs="Times New Roman"/>
          <w:bCs/>
          <w:sz w:val="24"/>
          <w:szCs w:val="24"/>
        </w:rPr>
        <w:t xml:space="preserve">z úradnej tabule: </w:t>
      </w:r>
    </w:p>
    <w:p w:rsidR="00863667" w:rsidRDefault="00863667" w:rsidP="00863667">
      <w:pPr>
        <w:ind w:left="708" w:firstLine="702"/>
        <w:rPr>
          <w:rFonts w:ascii="Times New Roman" w:hAnsi="Times New Roman" w:cs="Times New Roman"/>
          <w:sz w:val="16"/>
          <w:szCs w:val="16"/>
        </w:rPr>
      </w:pPr>
    </w:p>
    <w:p w:rsidR="00863667" w:rsidRDefault="00863667" w:rsidP="00863667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63667" w:rsidRPr="00E40E14" w:rsidRDefault="00863667" w:rsidP="00863667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8229E8" w:rsidRPr="00846D2E" w:rsidRDefault="008229E8" w:rsidP="00863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lastRenderedPageBreak/>
        <w:t xml:space="preserve">Obec Malý Cetín v súlade s ustanovením § 6 ods. 2 zákona č. 369/1990 Zb. o obecnom zriadení v znení neskorších predpisov a ustanoveniami § 7 ods. 4, 5 a 6, § 8 ods.2 a 4, § 12 ods. 2 a 3, § 16 ods. 2 a 3, § 17 ods. 2, 3, 4 a 7, § 98, 98b ods. 5, § 99 ods. 9 a § 103 ods. 5 zákona č. 582/2004 Z. z. o miestnych daniach a miestnom poplatku za komunálne odpady a drobné stavebné odpady v znení neskorších predpisov   u s t a n o v u j e </w:t>
      </w:r>
    </w:p>
    <w:p w:rsidR="008229E8" w:rsidRPr="00846D2E" w:rsidRDefault="008229E8" w:rsidP="00BD6B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8229E8" w:rsidRPr="00846D2E" w:rsidRDefault="003C69B7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 xml:space="preserve">Úvodné  </w:t>
      </w:r>
      <w:r w:rsidR="008229E8" w:rsidRPr="00846D2E">
        <w:rPr>
          <w:rFonts w:ascii="Times New Roman" w:hAnsi="Times New Roman" w:cs="Times New Roman"/>
          <w:b/>
          <w:sz w:val="24"/>
          <w:szCs w:val="24"/>
        </w:rPr>
        <w:t>ustanovenie</w:t>
      </w:r>
    </w:p>
    <w:p w:rsidR="008E206B" w:rsidRPr="00846D2E" w:rsidRDefault="008229E8" w:rsidP="003C69B7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Obecné zastupiteľstvo v Malom Cetíne podľa § 11 ods. 4 písm. d)zákona č. 369/1990 Zb. o obecnom zriadení v znení neskorších predpisov  </w:t>
      </w:r>
      <w:r w:rsidRPr="00846D2E">
        <w:rPr>
          <w:rFonts w:ascii="Times New Roman" w:hAnsi="Times New Roman" w:cs="Times New Roman"/>
          <w:b/>
          <w:sz w:val="24"/>
          <w:szCs w:val="24"/>
        </w:rPr>
        <w:t>r o z h o d l o</w:t>
      </w:r>
      <w:r w:rsidR="0056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D2E">
        <w:rPr>
          <w:rFonts w:ascii="Times New Roman" w:hAnsi="Times New Roman" w:cs="Times New Roman"/>
          <w:b/>
          <w:sz w:val="24"/>
          <w:szCs w:val="24"/>
        </w:rPr>
        <w:t>,</w:t>
      </w:r>
      <w:r w:rsidRPr="00846D2E">
        <w:rPr>
          <w:rFonts w:ascii="Times New Roman" w:hAnsi="Times New Roman" w:cs="Times New Roman"/>
          <w:sz w:val="24"/>
          <w:szCs w:val="24"/>
        </w:rPr>
        <w:t xml:space="preserve"> že v nadväznosti na § 98 zákona č. 582/2004 Z. z. o miestnych daniach a miestnom poplatku za komunálne odpady a drobné stavebné odpady v znení neskorších predpisov  </w:t>
      </w:r>
      <w:r w:rsidRPr="00846D2E">
        <w:rPr>
          <w:rFonts w:ascii="Times New Roman" w:hAnsi="Times New Roman" w:cs="Times New Roman"/>
          <w:b/>
          <w:sz w:val="24"/>
          <w:szCs w:val="24"/>
        </w:rPr>
        <w:t>z a v á d z</w:t>
      </w:r>
      <w:r w:rsidR="00567E20">
        <w:rPr>
          <w:rFonts w:ascii="Times New Roman" w:hAnsi="Times New Roman" w:cs="Times New Roman"/>
          <w:b/>
          <w:sz w:val="24"/>
          <w:szCs w:val="24"/>
        </w:rPr>
        <w:t> </w:t>
      </w:r>
      <w:r w:rsidRPr="00846D2E">
        <w:rPr>
          <w:rFonts w:ascii="Times New Roman" w:hAnsi="Times New Roman" w:cs="Times New Roman"/>
          <w:b/>
          <w:sz w:val="24"/>
          <w:szCs w:val="24"/>
        </w:rPr>
        <w:t>a</w:t>
      </w:r>
      <w:r w:rsidR="0056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D2E">
        <w:rPr>
          <w:rFonts w:ascii="Times New Roman" w:hAnsi="Times New Roman" w:cs="Times New Roman"/>
          <w:sz w:val="24"/>
          <w:szCs w:val="24"/>
        </w:rPr>
        <w:t xml:space="preserve"> s účinnosťou </w:t>
      </w:r>
      <w:r w:rsidR="00567E20">
        <w:rPr>
          <w:rFonts w:ascii="Times New Roman" w:hAnsi="Times New Roman" w:cs="Times New Roman"/>
          <w:b/>
          <w:sz w:val="24"/>
          <w:szCs w:val="24"/>
        </w:rPr>
        <w:t>od 1. januára 2016</w:t>
      </w:r>
      <w:r w:rsidRPr="00846D2E">
        <w:rPr>
          <w:rFonts w:ascii="Times New Roman" w:hAnsi="Times New Roman" w:cs="Times New Roman"/>
          <w:sz w:val="24"/>
          <w:szCs w:val="24"/>
        </w:rPr>
        <w:t xml:space="preserve">  </w:t>
      </w:r>
      <w:r w:rsidR="008E206B" w:rsidRPr="00846D2E">
        <w:rPr>
          <w:rFonts w:ascii="Times New Roman" w:hAnsi="Times New Roman" w:cs="Times New Roman"/>
          <w:sz w:val="24"/>
          <w:szCs w:val="24"/>
        </w:rPr>
        <w:t>miestne dane a poplatok za komunálne odpady a drobné stavebné odpady</w:t>
      </w:r>
      <w:r w:rsidR="006C665C" w:rsidRPr="00846D2E">
        <w:rPr>
          <w:rFonts w:ascii="Times New Roman" w:hAnsi="Times New Roman" w:cs="Times New Roman"/>
          <w:sz w:val="24"/>
          <w:szCs w:val="24"/>
        </w:rPr>
        <w:t xml:space="preserve"> (ďalej len „poplatok“)</w:t>
      </w:r>
      <w:r w:rsidRPr="00846D2E">
        <w:rPr>
          <w:rFonts w:ascii="Times New Roman" w:hAnsi="Times New Roman" w:cs="Times New Roman"/>
          <w:sz w:val="24"/>
          <w:szCs w:val="24"/>
        </w:rPr>
        <w:t>.</w:t>
      </w:r>
    </w:p>
    <w:p w:rsidR="008E206B" w:rsidRPr="00846D2E" w:rsidRDefault="008E206B" w:rsidP="003C69B7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Zdaňovacím obdobím pri miestnych daniach: daň z nehnuteľností, daň za psa, </w:t>
      </w:r>
      <w:r w:rsidR="001A2127" w:rsidRPr="00846D2E">
        <w:rPr>
          <w:rFonts w:ascii="Times New Roman" w:hAnsi="Times New Roman" w:cs="Times New Roman"/>
          <w:sz w:val="24"/>
          <w:szCs w:val="24"/>
        </w:rPr>
        <w:t xml:space="preserve">daň za užívanie verejného priestranstva, </w:t>
      </w:r>
      <w:r w:rsidRPr="00846D2E">
        <w:rPr>
          <w:rFonts w:ascii="Times New Roman" w:hAnsi="Times New Roman" w:cs="Times New Roman"/>
          <w:sz w:val="24"/>
          <w:szCs w:val="24"/>
        </w:rPr>
        <w:t>daň za predajné automaty, daň za nevýherné hracie prís</w:t>
      </w:r>
      <w:r w:rsidR="001A2127" w:rsidRPr="00846D2E">
        <w:rPr>
          <w:rFonts w:ascii="Times New Roman" w:hAnsi="Times New Roman" w:cs="Times New Roman"/>
          <w:sz w:val="24"/>
          <w:szCs w:val="24"/>
        </w:rPr>
        <w:t xml:space="preserve">troja </w:t>
      </w:r>
      <w:r w:rsidRPr="00846D2E">
        <w:rPr>
          <w:rFonts w:ascii="Times New Roman" w:hAnsi="Times New Roman" w:cs="Times New Roman"/>
          <w:sz w:val="24"/>
          <w:szCs w:val="24"/>
        </w:rPr>
        <w:t>a</w:t>
      </w:r>
      <w:r w:rsidR="006C665C" w:rsidRPr="00846D2E">
        <w:rPr>
          <w:rFonts w:ascii="Times New Roman" w:hAnsi="Times New Roman" w:cs="Times New Roman"/>
          <w:sz w:val="24"/>
          <w:szCs w:val="24"/>
        </w:rPr>
        <w:t xml:space="preserve"> poplatok </w:t>
      </w:r>
      <w:r w:rsidR="001A2127" w:rsidRPr="00846D2E">
        <w:rPr>
          <w:rFonts w:ascii="Times New Roman" w:hAnsi="Times New Roman" w:cs="Times New Roman"/>
          <w:sz w:val="24"/>
          <w:szCs w:val="24"/>
        </w:rPr>
        <w:t>za komunálny odpad a drobný stavebný odpad</w:t>
      </w:r>
      <w:r w:rsidR="006C665C" w:rsidRPr="00846D2E">
        <w:rPr>
          <w:rFonts w:ascii="Times New Roman" w:hAnsi="Times New Roman" w:cs="Times New Roman"/>
          <w:sz w:val="24"/>
          <w:szCs w:val="24"/>
        </w:rPr>
        <w:t xml:space="preserve"> je kalendárny rok.</w:t>
      </w:r>
    </w:p>
    <w:p w:rsidR="008E206B" w:rsidRPr="00846D2E" w:rsidRDefault="008E206B" w:rsidP="00BD6BB7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PRVÁ ČASŤ</w:t>
      </w:r>
    </w:p>
    <w:p w:rsidR="003C69B7" w:rsidRPr="00846D2E" w:rsidRDefault="003C69B7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DAŇ Z NEHNUTEĽNOSTÍ</w:t>
      </w:r>
    </w:p>
    <w:p w:rsidR="003C69B7" w:rsidRPr="00846D2E" w:rsidRDefault="003C69B7" w:rsidP="003C69B7">
      <w:pPr>
        <w:ind w:left="708" w:firstLine="34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Základné ustanovenia o zdaňovaní pozemkov, stavieb a bytov sú uvedené v druhej časti zákona o miestnych daniach, ktoré určujú daňovníka dane z nehnuteľností, predmet dane z nehnuteľností, základ dane z nehnuteľností, základné ročné sadzby dane z nehnuteľností, vznik a zánik daňovej povinnosti, povinnosť predkladať daňové priznanie, vyrubenie dane a platenie dane.</w:t>
      </w:r>
    </w:p>
    <w:p w:rsidR="00CE7068" w:rsidRPr="00846D2E" w:rsidRDefault="00CE7068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DAŃ Z POZEMKOV</w:t>
      </w:r>
    </w:p>
    <w:p w:rsidR="00CE7068" w:rsidRPr="00846D2E" w:rsidRDefault="00CE7068" w:rsidP="00BD6B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CE7068" w:rsidRPr="00846D2E" w:rsidRDefault="00CE7068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CE7068" w:rsidRPr="00846D2E" w:rsidRDefault="00CE7068" w:rsidP="00CE706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Základom dane z pozemkov pre pozemky druhu: orná pôda, chmeľnice, vinice, ovocné sady a trvalé trávnaté porasty je hodnota pozemku bez porastov určená vynásobením výmery  v 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46D2E">
        <w:rPr>
          <w:rFonts w:ascii="Times New Roman" w:hAnsi="Times New Roman" w:cs="Times New Roman"/>
          <w:sz w:val="24"/>
          <w:szCs w:val="24"/>
        </w:rPr>
        <w:t xml:space="preserve"> a hodnoty pôdy za 1 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D2E">
        <w:rPr>
          <w:rFonts w:ascii="Times New Roman" w:hAnsi="Times New Roman" w:cs="Times New Roman"/>
          <w:sz w:val="24"/>
          <w:szCs w:val="24"/>
        </w:rPr>
        <w:t xml:space="preserve"> uvedenej </w:t>
      </w:r>
      <w:r w:rsidRPr="007A603F">
        <w:rPr>
          <w:rFonts w:ascii="Times New Roman" w:hAnsi="Times New Roman" w:cs="Times New Roman"/>
          <w:b/>
          <w:sz w:val="24"/>
          <w:szCs w:val="24"/>
        </w:rPr>
        <w:t>v prílohe č. 1</w:t>
      </w:r>
      <w:r w:rsidRPr="00846D2E">
        <w:rPr>
          <w:rFonts w:ascii="Times New Roman" w:hAnsi="Times New Roman" w:cs="Times New Roman"/>
          <w:sz w:val="24"/>
          <w:szCs w:val="24"/>
        </w:rPr>
        <w:t xml:space="preserve"> zákona (582/2004 Z.z.</w:t>
      </w:r>
      <w:r w:rsidR="007A603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846D2E">
        <w:rPr>
          <w:rFonts w:ascii="Times New Roman" w:hAnsi="Times New Roman" w:cs="Times New Roman"/>
          <w:sz w:val="24"/>
          <w:szCs w:val="24"/>
        </w:rPr>
        <w:t>) o miestnych daniach.</w:t>
      </w:r>
    </w:p>
    <w:p w:rsidR="0053677A" w:rsidRPr="007A603F" w:rsidRDefault="0053677A" w:rsidP="00CE706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Správca dane ustanovuje na území obce Malý Cetín hodnotu pozemkov, ktorou sa pri výpočte základu dane z pozemkov násobí výmera pozemku v 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za: lesné pozemky, na ktorých sú hospodárske lesy, rybníky s chovom rýb a ostatné hospodársky využívané vodné plochy vo výške </w:t>
      </w:r>
      <w:r w:rsidRPr="007A603F">
        <w:rPr>
          <w:rFonts w:ascii="Times New Roman" w:hAnsi="Times New Roman" w:cs="Times New Roman"/>
          <w:b/>
          <w:sz w:val="24"/>
          <w:szCs w:val="24"/>
        </w:rPr>
        <w:t>0,</w:t>
      </w:r>
      <w:r w:rsidR="002A6A4B" w:rsidRPr="007A603F">
        <w:rPr>
          <w:rFonts w:ascii="Times New Roman" w:hAnsi="Times New Roman" w:cs="Times New Roman"/>
          <w:b/>
          <w:sz w:val="24"/>
          <w:szCs w:val="24"/>
        </w:rPr>
        <w:t xml:space="preserve">7432 </w:t>
      </w:r>
      <w:r w:rsidRPr="007A603F">
        <w:rPr>
          <w:rFonts w:ascii="Times New Roman" w:hAnsi="Times New Roman" w:cs="Times New Roman"/>
          <w:b/>
          <w:sz w:val="24"/>
          <w:szCs w:val="24"/>
        </w:rPr>
        <w:t xml:space="preserve"> €/m</w:t>
      </w:r>
      <w:r w:rsidRPr="007A603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A603F">
        <w:rPr>
          <w:rFonts w:ascii="Times New Roman" w:hAnsi="Times New Roman" w:cs="Times New Roman"/>
          <w:b/>
          <w:sz w:val="24"/>
          <w:szCs w:val="24"/>
        </w:rPr>
        <w:t>.</w:t>
      </w:r>
    </w:p>
    <w:p w:rsidR="0053677A" w:rsidRDefault="0053677A" w:rsidP="00CE706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Základom dane z pozemkov pre pozemky druhu záhrada, zastavané plochy a nádvoria, stavebné pozemky a ostatné plochy je hodnota pozemku určená vynásobením výmery pozemkov v 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D2E">
        <w:rPr>
          <w:rFonts w:ascii="Times New Roman" w:hAnsi="Times New Roman" w:cs="Times New Roman"/>
          <w:sz w:val="24"/>
          <w:szCs w:val="24"/>
        </w:rPr>
        <w:t xml:space="preserve"> a hodnoty pozemkov za 1 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D2E">
        <w:rPr>
          <w:rFonts w:ascii="Times New Roman" w:hAnsi="Times New Roman" w:cs="Times New Roman"/>
          <w:sz w:val="24"/>
          <w:szCs w:val="24"/>
        </w:rPr>
        <w:t xml:space="preserve"> uvedenej </w:t>
      </w:r>
      <w:r w:rsidRPr="007A603F">
        <w:rPr>
          <w:rFonts w:ascii="Times New Roman" w:hAnsi="Times New Roman" w:cs="Times New Roman"/>
          <w:b/>
          <w:sz w:val="24"/>
          <w:szCs w:val="24"/>
        </w:rPr>
        <w:t>v prílohe č. 2</w:t>
      </w:r>
      <w:r w:rsidRPr="00846D2E">
        <w:rPr>
          <w:rFonts w:ascii="Times New Roman" w:hAnsi="Times New Roman" w:cs="Times New Roman"/>
          <w:sz w:val="24"/>
          <w:szCs w:val="24"/>
        </w:rPr>
        <w:t xml:space="preserve"> zákona (582/2004 Z.z.</w:t>
      </w:r>
      <w:r w:rsidR="007A603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846D2E">
        <w:rPr>
          <w:rFonts w:ascii="Times New Roman" w:hAnsi="Times New Roman" w:cs="Times New Roman"/>
          <w:sz w:val="24"/>
          <w:szCs w:val="24"/>
        </w:rPr>
        <w:t>) o miestnych daniach.</w:t>
      </w:r>
    </w:p>
    <w:p w:rsidR="00863667" w:rsidRPr="00863667" w:rsidRDefault="00863667" w:rsidP="0086366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3677A" w:rsidRPr="00846D2E" w:rsidRDefault="0053677A" w:rsidP="00BD6B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lastRenderedPageBreak/>
        <w:t>Čl. 3</w:t>
      </w:r>
    </w:p>
    <w:p w:rsidR="0053677A" w:rsidRPr="00846D2E" w:rsidRDefault="0053677A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53677A" w:rsidRPr="00846D2E" w:rsidRDefault="0053677A" w:rsidP="00846D2E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Správca dane na území obce Malý Cetín určuje ročnú sadzbu dane z pozemkov </w:t>
      </w:r>
      <w:r w:rsidR="00846D2E">
        <w:rPr>
          <w:rFonts w:ascii="Times New Roman" w:hAnsi="Times New Roman" w:cs="Times New Roman"/>
          <w:sz w:val="24"/>
          <w:szCs w:val="24"/>
        </w:rPr>
        <w:t xml:space="preserve"> </w:t>
      </w:r>
      <w:r w:rsidRPr="00846D2E">
        <w:rPr>
          <w:rFonts w:ascii="Times New Roman" w:hAnsi="Times New Roman" w:cs="Times New Roman"/>
          <w:sz w:val="24"/>
          <w:szCs w:val="24"/>
        </w:rPr>
        <w:t>pre pozemku druhu:</w:t>
      </w:r>
    </w:p>
    <w:p w:rsidR="002A6A4B" w:rsidRPr="007A603F" w:rsidRDefault="002A6A4B" w:rsidP="002A6A4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Orná pôda, chmeľnice,  vinice, ovocné sady, trvalé trávnaté porasty vo výške </w:t>
      </w:r>
      <w:r w:rsidRPr="007A603F">
        <w:rPr>
          <w:rFonts w:ascii="Times New Roman" w:hAnsi="Times New Roman" w:cs="Times New Roman"/>
          <w:b/>
          <w:sz w:val="24"/>
          <w:szCs w:val="24"/>
        </w:rPr>
        <w:t>0,50</w:t>
      </w:r>
      <w:r w:rsidRPr="00846D2E">
        <w:rPr>
          <w:rFonts w:ascii="Times New Roman" w:hAnsi="Times New Roman" w:cs="Times New Roman"/>
          <w:sz w:val="24"/>
          <w:szCs w:val="24"/>
        </w:rPr>
        <w:t xml:space="preserve"> </w:t>
      </w:r>
      <w:r w:rsidR="00863667">
        <w:rPr>
          <w:rFonts w:ascii="Times New Roman" w:hAnsi="Times New Roman" w:cs="Times New Roman"/>
          <w:b/>
          <w:sz w:val="24"/>
          <w:szCs w:val="24"/>
        </w:rPr>
        <w:t xml:space="preserve">%, </w:t>
      </w:r>
    </w:p>
    <w:p w:rsidR="002A6A4B" w:rsidRPr="007A603F" w:rsidRDefault="002A6A4B" w:rsidP="002A6A4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Záhrady vo výške </w:t>
      </w:r>
      <w:r w:rsidR="00863667">
        <w:rPr>
          <w:rFonts w:ascii="Times New Roman" w:hAnsi="Times New Roman" w:cs="Times New Roman"/>
          <w:b/>
          <w:sz w:val="24"/>
          <w:szCs w:val="24"/>
        </w:rPr>
        <w:t xml:space="preserve">0,74 %, </w:t>
      </w:r>
    </w:p>
    <w:p w:rsidR="002A6A4B" w:rsidRPr="007A603F" w:rsidRDefault="002A6A4B" w:rsidP="002A6A4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Zastavané plochy a nádvoria, ostatné plochy vo výške </w:t>
      </w:r>
      <w:r w:rsidR="00863667">
        <w:rPr>
          <w:rFonts w:ascii="Times New Roman" w:hAnsi="Times New Roman" w:cs="Times New Roman"/>
          <w:b/>
          <w:sz w:val="24"/>
          <w:szCs w:val="24"/>
        </w:rPr>
        <w:t xml:space="preserve">0,74 % </w:t>
      </w:r>
    </w:p>
    <w:p w:rsidR="002A6A4B" w:rsidRPr="007A603F" w:rsidRDefault="002A6A4B" w:rsidP="002A6A4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Lesné pozemky, na ktorých sú hospodárske lesy, rybníky s chovom rýb a ostatné hospodársky využívané vodné plochy vo výške </w:t>
      </w:r>
      <w:r w:rsidRPr="007A603F">
        <w:rPr>
          <w:rFonts w:ascii="Times New Roman" w:hAnsi="Times New Roman" w:cs="Times New Roman"/>
          <w:b/>
          <w:sz w:val="24"/>
          <w:szCs w:val="24"/>
        </w:rPr>
        <w:t>0,5</w:t>
      </w:r>
      <w:r w:rsidR="0008179D" w:rsidRPr="007A603F">
        <w:rPr>
          <w:rFonts w:ascii="Times New Roman" w:hAnsi="Times New Roman" w:cs="Times New Roman"/>
          <w:b/>
          <w:sz w:val="24"/>
          <w:szCs w:val="24"/>
        </w:rPr>
        <w:t>0</w:t>
      </w:r>
      <w:r w:rsidR="00863667">
        <w:rPr>
          <w:rFonts w:ascii="Times New Roman" w:hAnsi="Times New Roman" w:cs="Times New Roman"/>
          <w:b/>
          <w:sz w:val="24"/>
          <w:szCs w:val="24"/>
        </w:rPr>
        <w:t xml:space="preserve"> %, </w:t>
      </w:r>
    </w:p>
    <w:p w:rsidR="002A6A4B" w:rsidRPr="00846D2E" w:rsidRDefault="002A6A4B" w:rsidP="002A6A4B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Stavebné pozemky vo výške </w:t>
      </w:r>
      <w:r w:rsidR="00E73C0B">
        <w:rPr>
          <w:rFonts w:ascii="Times New Roman" w:hAnsi="Times New Roman" w:cs="Times New Roman"/>
          <w:b/>
          <w:sz w:val="24"/>
          <w:szCs w:val="24"/>
        </w:rPr>
        <w:t>0,15</w:t>
      </w:r>
      <w:r w:rsidR="00863667">
        <w:rPr>
          <w:rFonts w:ascii="Times New Roman" w:hAnsi="Times New Roman" w:cs="Times New Roman"/>
          <w:b/>
          <w:sz w:val="24"/>
          <w:szCs w:val="24"/>
        </w:rPr>
        <w:t xml:space="preserve"> % </w:t>
      </w:r>
    </w:p>
    <w:p w:rsidR="002A6A4B" w:rsidRPr="00846D2E" w:rsidRDefault="002A6A4B" w:rsidP="00BD6BB7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DAŇ ZO STAVIEB</w:t>
      </w:r>
    </w:p>
    <w:p w:rsidR="00763376" w:rsidRPr="00846D2E" w:rsidRDefault="00763376" w:rsidP="00846D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Na zaradenie stavieb do predmetu dane je rozhodujúci účel využitia stavieb k 1. 1. zdaňovacieho obdobia.</w:t>
      </w:r>
    </w:p>
    <w:p w:rsidR="00EB0F42" w:rsidRPr="00846D2E" w:rsidRDefault="00EB0F42" w:rsidP="00EB0F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6A4B" w:rsidRPr="00846D2E" w:rsidRDefault="002A6A4B" w:rsidP="00BD6BB7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2A6A4B" w:rsidRPr="00846D2E" w:rsidRDefault="002A6A4B" w:rsidP="00BD6BB7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2A6A4B" w:rsidRPr="00846D2E" w:rsidRDefault="002A6A4B" w:rsidP="00EB44B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Správca dane určuje pre stavby na území obce Malý Cetín ročnú sadzbu dane zo stavieb za každý aj začatý 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zastavanej plochy vo výške:</w:t>
      </w:r>
    </w:p>
    <w:p w:rsidR="002A6A4B" w:rsidRPr="00846D2E" w:rsidRDefault="002A6A4B" w:rsidP="00846D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A603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ED499F" w:rsidRPr="007A603F">
        <w:rPr>
          <w:rFonts w:ascii="Times New Roman" w:hAnsi="Times New Roman" w:cs="Times New Roman"/>
          <w:b/>
          <w:sz w:val="24"/>
          <w:szCs w:val="24"/>
        </w:rPr>
        <w:t>0,085</w:t>
      </w:r>
      <w:r w:rsidR="00EB44BE" w:rsidRPr="007A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03F">
        <w:rPr>
          <w:rFonts w:ascii="Times New Roman" w:hAnsi="Times New Roman" w:cs="Times New Roman"/>
          <w:b/>
          <w:sz w:val="24"/>
          <w:szCs w:val="24"/>
        </w:rPr>
        <w:t>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 stavby na bývanie a </w:t>
      </w:r>
      <w:r w:rsidR="007A603F">
        <w:rPr>
          <w:rFonts w:ascii="Times New Roman" w:hAnsi="Times New Roman" w:cs="Times New Roman"/>
          <w:sz w:val="24"/>
          <w:szCs w:val="24"/>
        </w:rPr>
        <w:t>drobné</w:t>
      </w:r>
      <w:r w:rsidRPr="00846D2E">
        <w:rPr>
          <w:rFonts w:ascii="Times New Roman" w:hAnsi="Times New Roman" w:cs="Times New Roman"/>
          <w:sz w:val="24"/>
          <w:szCs w:val="24"/>
        </w:rPr>
        <w:t xml:space="preserve"> stavby, ktoré majú doplnkovú funkciu pre hlavnú stavbu,</w:t>
      </w:r>
    </w:p>
    <w:p w:rsidR="002A6A4B" w:rsidRPr="00846D2E" w:rsidRDefault="005D376A" w:rsidP="00846D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A603F">
        <w:rPr>
          <w:rFonts w:ascii="Times New Roman" w:hAnsi="Times New Roman" w:cs="Times New Roman"/>
          <w:b/>
          <w:sz w:val="24"/>
          <w:szCs w:val="24"/>
        </w:rPr>
        <w:t>b) 0,085 €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 stav</w:t>
      </w:r>
      <w:r w:rsidR="002A6A4B" w:rsidRPr="00846D2E">
        <w:rPr>
          <w:rFonts w:ascii="Times New Roman" w:hAnsi="Times New Roman" w:cs="Times New Roman"/>
          <w:sz w:val="24"/>
          <w:szCs w:val="24"/>
        </w:rPr>
        <w:t>by na p</w:t>
      </w:r>
      <w:r w:rsidR="00EB44BE" w:rsidRPr="00846D2E">
        <w:rPr>
          <w:rFonts w:ascii="Times New Roman" w:hAnsi="Times New Roman" w:cs="Times New Roman"/>
          <w:sz w:val="24"/>
          <w:szCs w:val="24"/>
        </w:rPr>
        <w:t>ôdohospodársku</w:t>
      </w:r>
      <w:r w:rsidR="002A6A4B" w:rsidRPr="00846D2E">
        <w:rPr>
          <w:rFonts w:ascii="Times New Roman" w:hAnsi="Times New Roman" w:cs="Times New Roman"/>
          <w:sz w:val="24"/>
          <w:szCs w:val="24"/>
        </w:rPr>
        <w:t xml:space="preserve"> produkciu, skleníky, </w:t>
      </w:r>
      <w:r w:rsidR="00877854">
        <w:rPr>
          <w:rFonts w:ascii="Times New Roman" w:hAnsi="Times New Roman" w:cs="Times New Roman"/>
          <w:sz w:val="24"/>
          <w:szCs w:val="24"/>
        </w:rPr>
        <w:t>stavby pre vodné ho</w:t>
      </w:r>
      <w:r w:rsidR="007A603F">
        <w:rPr>
          <w:rFonts w:ascii="Times New Roman" w:hAnsi="Times New Roman" w:cs="Times New Roman"/>
          <w:sz w:val="24"/>
          <w:szCs w:val="24"/>
        </w:rPr>
        <w:t>spodárstvo, stavby využívané na skladovanie vlastnej pôdohospodárskej produkcie vrátane stavieb na vlastnú administratívu,</w:t>
      </w:r>
    </w:p>
    <w:p w:rsidR="002A6A4B" w:rsidRPr="00846D2E" w:rsidRDefault="002A6A4B" w:rsidP="00846D2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77854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B44BE" w:rsidRPr="00877854">
        <w:rPr>
          <w:rFonts w:ascii="Times New Roman" w:hAnsi="Times New Roman" w:cs="Times New Roman"/>
          <w:b/>
          <w:sz w:val="24"/>
          <w:szCs w:val="24"/>
        </w:rPr>
        <w:t>0,</w:t>
      </w:r>
      <w:r w:rsidR="00ED499F" w:rsidRPr="00877854">
        <w:rPr>
          <w:rFonts w:ascii="Times New Roman" w:hAnsi="Times New Roman" w:cs="Times New Roman"/>
          <w:b/>
          <w:sz w:val="24"/>
          <w:szCs w:val="24"/>
        </w:rPr>
        <w:t>200</w:t>
      </w:r>
      <w:r w:rsidR="00EB44BE" w:rsidRPr="0087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54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EB44BE" w:rsidRPr="00846D2E">
        <w:rPr>
          <w:rFonts w:ascii="Times New Roman" w:hAnsi="Times New Roman" w:cs="Times New Roman"/>
          <w:sz w:val="24"/>
          <w:szCs w:val="24"/>
        </w:rPr>
        <w:t xml:space="preserve">za stavby </w:t>
      </w:r>
      <w:r w:rsidRPr="00846D2E">
        <w:rPr>
          <w:rFonts w:ascii="Times New Roman" w:hAnsi="Times New Roman" w:cs="Times New Roman"/>
          <w:sz w:val="24"/>
          <w:szCs w:val="24"/>
        </w:rPr>
        <w:t>rekreačných a</w:t>
      </w:r>
      <w:r w:rsidR="00877854">
        <w:rPr>
          <w:rFonts w:ascii="Times New Roman" w:hAnsi="Times New Roman" w:cs="Times New Roman"/>
          <w:sz w:val="24"/>
          <w:szCs w:val="24"/>
        </w:rPr>
        <w:t> </w:t>
      </w:r>
      <w:r w:rsidRPr="00846D2E">
        <w:rPr>
          <w:rFonts w:ascii="Times New Roman" w:hAnsi="Times New Roman" w:cs="Times New Roman"/>
          <w:sz w:val="24"/>
          <w:szCs w:val="24"/>
        </w:rPr>
        <w:t>záhrad</w:t>
      </w:r>
      <w:r w:rsidR="00877854">
        <w:rPr>
          <w:rFonts w:ascii="Times New Roman" w:hAnsi="Times New Roman" w:cs="Times New Roman"/>
          <w:sz w:val="24"/>
          <w:szCs w:val="24"/>
        </w:rPr>
        <w:t xml:space="preserve">kárskych </w:t>
      </w:r>
      <w:r w:rsidRPr="00846D2E">
        <w:rPr>
          <w:rFonts w:ascii="Times New Roman" w:hAnsi="Times New Roman" w:cs="Times New Roman"/>
          <w:sz w:val="24"/>
          <w:szCs w:val="24"/>
        </w:rPr>
        <w:t>chát a domčekov na individ</w:t>
      </w:r>
      <w:r w:rsidR="00EB44BE" w:rsidRPr="00846D2E">
        <w:rPr>
          <w:rFonts w:ascii="Times New Roman" w:hAnsi="Times New Roman" w:cs="Times New Roman"/>
          <w:sz w:val="24"/>
          <w:szCs w:val="24"/>
        </w:rPr>
        <w:t>uálnu</w:t>
      </w:r>
      <w:r w:rsidRPr="00846D2E">
        <w:rPr>
          <w:rFonts w:ascii="Times New Roman" w:hAnsi="Times New Roman" w:cs="Times New Roman"/>
          <w:sz w:val="24"/>
          <w:szCs w:val="24"/>
        </w:rPr>
        <w:t xml:space="preserve"> rekreáciu,</w:t>
      </w:r>
    </w:p>
    <w:p w:rsidR="002A6A4B" w:rsidRPr="00846D2E" w:rsidRDefault="002A6A4B" w:rsidP="008778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77854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EB44BE" w:rsidRPr="00877854">
        <w:rPr>
          <w:rFonts w:ascii="Times New Roman" w:hAnsi="Times New Roman" w:cs="Times New Roman"/>
          <w:b/>
          <w:sz w:val="24"/>
          <w:szCs w:val="24"/>
        </w:rPr>
        <w:t>0,</w:t>
      </w:r>
      <w:r w:rsidR="00ED499F" w:rsidRPr="00877854">
        <w:rPr>
          <w:rFonts w:ascii="Times New Roman" w:hAnsi="Times New Roman" w:cs="Times New Roman"/>
          <w:b/>
          <w:sz w:val="24"/>
          <w:szCs w:val="24"/>
        </w:rPr>
        <w:t>200</w:t>
      </w:r>
      <w:r w:rsidRPr="0087785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877854">
        <w:rPr>
          <w:rFonts w:ascii="Times New Roman" w:hAnsi="Times New Roman" w:cs="Times New Roman"/>
          <w:sz w:val="24"/>
          <w:szCs w:val="24"/>
        </w:rPr>
        <w:t xml:space="preserve"> za samostatne stojace garáže a samostatné stavby hromadných garáží a stavby určené alebo používané na tieto účely postavené mimo bytových domov,</w:t>
      </w:r>
    </w:p>
    <w:p w:rsidR="002A6A4B" w:rsidRPr="00846D2E" w:rsidRDefault="002A6A4B" w:rsidP="00877854">
      <w:pPr>
        <w:spacing w:after="0"/>
        <w:ind w:left="660"/>
        <w:rPr>
          <w:rFonts w:ascii="Times New Roman" w:hAnsi="Times New Roman" w:cs="Times New Roman"/>
          <w:sz w:val="24"/>
          <w:szCs w:val="24"/>
        </w:rPr>
      </w:pPr>
      <w:r w:rsidRPr="00877854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ED499F" w:rsidRPr="00877854">
        <w:rPr>
          <w:rFonts w:ascii="Times New Roman" w:hAnsi="Times New Roman" w:cs="Times New Roman"/>
          <w:b/>
          <w:sz w:val="24"/>
          <w:szCs w:val="24"/>
        </w:rPr>
        <w:t>0,400</w:t>
      </w:r>
      <w:r w:rsidRPr="0087785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 priemysel</w:t>
      </w:r>
      <w:r w:rsidR="00877854">
        <w:rPr>
          <w:rFonts w:ascii="Times New Roman" w:hAnsi="Times New Roman" w:cs="Times New Roman"/>
          <w:sz w:val="24"/>
          <w:szCs w:val="24"/>
        </w:rPr>
        <w:t>né</w:t>
      </w:r>
      <w:r w:rsidRPr="00846D2E">
        <w:rPr>
          <w:rFonts w:ascii="Times New Roman" w:hAnsi="Times New Roman" w:cs="Times New Roman"/>
          <w:sz w:val="24"/>
          <w:szCs w:val="24"/>
        </w:rPr>
        <w:t xml:space="preserve"> stavby</w:t>
      </w:r>
      <w:r w:rsidR="00877854">
        <w:rPr>
          <w:rFonts w:ascii="Times New Roman" w:hAnsi="Times New Roman" w:cs="Times New Roman"/>
          <w:sz w:val="24"/>
          <w:szCs w:val="24"/>
        </w:rPr>
        <w:t>,</w:t>
      </w:r>
      <w:r w:rsidRPr="00846D2E">
        <w:rPr>
          <w:rFonts w:ascii="Times New Roman" w:hAnsi="Times New Roman" w:cs="Times New Roman"/>
          <w:sz w:val="24"/>
          <w:szCs w:val="24"/>
        </w:rPr>
        <w:t> stavby slúž</w:t>
      </w:r>
      <w:r w:rsidR="00877854">
        <w:rPr>
          <w:rFonts w:ascii="Times New Roman" w:hAnsi="Times New Roman" w:cs="Times New Roman"/>
          <w:sz w:val="24"/>
          <w:szCs w:val="24"/>
        </w:rPr>
        <w:t>iace energetike</w:t>
      </w:r>
      <w:r w:rsidRPr="00846D2E">
        <w:rPr>
          <w:rFonts w:ascii="Times New Roman" w:hAnsi="Times New Roman" w:cs="Times New Roman"/>
          <w:sz w:val="24"/>
          <w:szCs w:val="24"/>
        </w:rPr>
        <w:t>,</w:t>
      </w:r>
      <w:r w:rsidR="00877854">
        <w:rPr>
          <w:rFonts w:ascii="Times New Roman" w:hAnsi="Times New Roman" w:cs="Times New Roman"/>
          <w:sz w:val="24"/>
          <w:szCs w:val="24"/>
        </w:rPr>
        <w:t xml:space="preserve"> stavby slúžiace stavebníctvu, stavby využívané na skladovanie vlastnej produkcie vrátane stavieb na vlastnú administratívu,</w:t>
      </w:r>
    </w:p>
    <w:p w:rsidR="00EB44BE" w:rsidRPr="00846D2E" w:rsidRDefault="00ED499F" w:rsidP="00846D2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77854">
        <w:rPr>
          <w:rFonts w:ascii="Times New Roman" w:hAnsi="Times New Roman" w:cs="Times New Roman"/>
          <w:b/>
          <w:sz w:val="24"/>
          <w:szCs w:val="24"/>
        </w:rPr>
        <w:t>f) 0,850</w:t>
      </w:r>
      <w:r w:rsidR="00EB44BE" w:rsidRPr="0087785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EB44BE" w:rsidRPr="00846D2E">
        <w:rPr>
          <w:rFonts w:ascii="Times New Roman" w:hAnsi="Times New Roman" w:cs="Times New Roman"/>
          <w:sz w:val="24"/>
          <w:szCs w:val="24"/>
        </w:rPr>
        <w:t xml:space="preserve"> za stavby na ostatné podnikanie a na zárobkovú čin</w:t>
      </w:r>
      <w:r w:rsidR="00877854">
        <w:rPr>
          <w:rFonts w:ascii="Times New Roman" w:hAnsi="Times New Roman" w:cs="Times New Roman"/>
          <w:sz w:val="24"/>
          <w:szCs w:val="24"/>
        </w:rPr>
        <w:t>nosť, skladovanie a  administratívu súvisiacu s ostatným podnikaním a zárobkovou činnosťou,</w:t>
      </w:r>
    </w:p>
    <w:p w:rsidR="002A6A4B" w:rsidRPr="00846D2E" w:rsidRDefault="002A6A4B" w:rsidP="00EB44BE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77854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EB44BE" w:rsidRPr="00877854">
        <w:rPr>
          <w:rFonts w:ascii="Times New Roman" w:hAnsi="Times New Roman" w:cs="Times New Roman"/>
          <w:b/>
          <w:sz w:val="24"/>
          <w:szCs w:val="24"/>
        </w:rPr>
        <w:t>0</w:t>
      </w:r>
      <w:r w:rsidR="00ED499F" w:rsidRPr="00877854">
        <w:rPr>
          <w:rFonts w:ascii="Times New Roman" w:hAnsi="Times New Roman" w:cs="Times New Roman"/>
          <w:b/>
          <w:sz w:val="24"/>
          <w:szCs w:val="24"/>
        </w:rPr>
        <w:t>,300</w:t>
      </w:r>
      <w:r w:rsidRPr="0087785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 ostatné stavby (pivnice, nádrže ai.).</w:t>
      </w:r>
    </w:p>
    <w:p w:rsidR="00EB44BE" w:rsidRDefault="00EB44BE" w:rsidP="001074D2">
      <w:pPr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2. Správca dane určuje </w:t>
      </w:r>
      <w:r w:rsidRPr="000E791B">
        <w:rPr>
          <w:rFonts w:ascii="Times New Roman" w:hAnsi="Times New Roman" w:cs="Times New Roman"/>
          <w:b/>
          <w:sz w:val="24"/>
          <w:szCs w:val="24"/>
        </w:rPr>
        <w:t>pri viacpodlažných stavbách</w:t>
      </w:r>
      <w:r w:rsidRPr="00846D2E">
        <w:rPr>
          <w:rFonts w:ascii="Times New Roman" w:hAnsi="Times New Roman" w:cs="Times New Roman"/>
          <w:sz w:val="24"/>
          <w:szCs w:val="24"/>
        </w:rPr>
        <w:t xml:space="preserve"> pre všetky druhy stavieb príplatok </w:t>
      </w:r>
      <w:r w:rsidR="00ED499F" w:rsidRPr="000E791B">
        <w:rPr>
          <w:rFonts w:ascii="Times New Roman" w:hAnsi="Times New Roman" w:cs="Times New Roman"/>
          <w:b/>
          <w:sz w:val="24"/>
          <w:szCs w:val="24"/>
        </w:rPr>
        <w:t>0,085</w:t>
      </w:r>
      <w:r w:rsidR="00C20BC4" w:rsidRPr="000E791B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C20BC4" w:rsidRPr="00846D2E">
        <w:rPr>
          <w:rFonts w:ascii="Times New Roman" w:hAnsi="Times New Roman" w:cs="Times New Roman"/>
          <w:sz w:val="24"/>
          <w:szCs w:val="24"/>
        </w:rPr>
        <w:t xml:space="preserve"> za každé ďalšie podlažie okrem prvého nadzemného podlažia.</w:t>
      </w:r>
    </w:p>
    <w:p w:rsidR="000E791B" w:rsidRPr="00846D2E" w:rsidRDefault="000E791B" w:rsidP="001074D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20BC4" w:rsidRPr="00846D2E" w:rsidRDefault="00C20BC4" w:rsidP="00BD6BB7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DAŇ Z</w:t>
      </w:r>
      <w:r w:rsidR="00763376" w:rsidRPr="00846D2E">
        <w:rPr>
          <w:rFonts w:ascii="Times New Roman" w:hAnsi="Times New Roman" w:cs="Times New Roman"/>
          <w:b/>
          <w:sz w:val="24"/>
          <w:szCs w:val="24"/>
        </w:rPr>
        <w:t> </w:t>
      </w:r>
      <w:r w:rsidRPr="00846D2E">
        <w:rPr>
          <w:rFonts w:ascii="Times New Roman" w:hAnsi="Times New Roman" w:cs="Times New Roman"/>
          <w:b/>
          <w:sz w:val="24"/>
          <w:szCs w:val="24"/>
        </w:rPr>
        <w:t>BYTOV</w:t>
      </w:r>
    </w:p>
    <w:p w:rsidR="00846D2E" w:rsidRDefault="00763376" w:rsidP="000E791B">
      <w:pPr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Byt alebo časť bytu, ktorý sa využíva k 1. 1. zdaňovacieho obdobia na iný účel ako bývanie sa považuje za nebytový priestor.</w:t>
      </w:r>
    </w:p>
    <w:p w:rsidR="00863667" w:rsidRPr="00846D2E" w:rsidRDefault="00863667" w:rsidP="000E791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20BC4" w:rsidRPr="00846D2E" w:rsidRDefault="00C20BC4" w:rsidP="00BD6BB7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lastRenderedPageBreak/>
        <w:t>Čl. 5</w:t>
      </w:r>
    </w:p>
    <w:p w:rsidR="00C20BC4" w:rsidRPr="00846D2E" w:rsidRDefault="00C20BC4" w:rsidP="00BD6BB7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C20BC4" w:rsidRPr="00846D2E" w:rsidRDefault="00C20BC4" w:rsidP="001074D2">
      <w:pPr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Správca dane na území obce Malý Cetín určuje ročnú sadzbu dane z bytov za každý aj začatý 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D2E">
        <w:rPr>
          <w:rFonts w:ascii="Times New Roman" w:hAnsi="Times New Roman" w:cs="Times New Roman"/>
          <w:sz w:val="24"/>
          <w:szCs w:val="24"/>
        </w:rPr>
        <w:t xml:space="preserve"> podlahovej plochy bytu </w:t>
      </w:r>
      <w:r w:rsidR="001074D2" w:rsidRPr="00846D2E">
        <w:rPr>
          <w:rFonts w:ascii="Times New Roman" w:hAnsi="Times New Roman" w:cs="Times New Roman"/>
          <w:sz w:val="24"/>
          <w:szCs w:val="24"/>
        </w:rPr>
        <w:t xml:space="preserve">  </w:t>
      </w:r>
      <w:r w:rsidRPr="00846D2E">
        <w:rPr>
          <w:rFonts w:ascii="Times New Roman" w:hAnsi="Times New Roman" w:cs="Times New Roman"/>
          <w:sz w:val="24"/>
          <w:szCs w:val="24"/>
        </w:rPr>
        <w:t>a nebytového priestoru vo výške:</w:t>
      </w:r>
    </w:p>
    <w:p w:rsidR="00C20BC4" w:rsidRPr="00846D2E" w:rsidRDefault="00ED499F" w:rsidP="00C20BC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0,085</w:t>
      </w:r>
      <w:r w:rsidR="00C20BC4" w:rsidRPr="000E791B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C20BC4" w:rsidRPr="00846D2E">
        <w:rPr>
          <w:rFonts w:ascii="Times New Roman" w:hAnsi="Times New Roman" w:cs="Times New Roman"/>
          <w:sz w:val="24"/>
          <w:szCs w:val="24"/>
        </w:rPr>
        <w:t xml:space="preserve"> za byty a nebytové priestory,</w:t>
      </w:r>
    </w:p>
    <w:p w:rsidR="00C20BC4" w:rsidRPr="00846D2E" w:rsidRDefault="00ED499F" w:rsidP="00C20BC4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791B">
        <w:rPr>
          <w:rFonts w:ascii="Times New Roman" w:hAnsi="Times New Roman" w:cs="Times New Roman"/>
          <w:b/>
          <w:sz w:val="24"/>
          <w:szCs w:val="24"/>
        </w:rPr>
        <w:t>0,850</w:t>
      </w:r>
      <w:r w:rsidR="00C20BC4" w:rsidRPr="000E791B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C20BC4" w:rsidRPr="00846D2E">
        <w:rPr>
          <w:rFonts w:ascii="Times New Roman" w:hAnsi="Times New Roman" w:cs="Times New Roman"/>
          <w:sz w:val="24"/>
          <w:szCs w:val="24"/>
        </w:rPr>
        <w:t xml:space="preserve"> za byty a nebytové priestory, ktoré sa využívajú na podnikateľskú činnosť, na inú zárobkovú činnosť alebo prenájom.</w:t>
      </w:r>
    </w:p>
    <w:p w:rsidR="000116C5" w:rsidRPr="00846D2E" w:rsidRDefault="000116C5" w:rsidP="00BD6BB7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0116C5" w:rsidRPr="00846D2E" w:rsidRDefault="000116C5" w:rsidP="00BD6BB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Oslobodenie od dane z</w:t>
      </w:r>
      <w:r w:rsidR="001A2127" w:rsidRPr="00846D2E">
        <w:rPr>
          <w:rFonts w:ascii="Times New Roman" w:hAnsi="Times New Roman" w:cs="Times New Roman"/>
          <w:b/>
          <w:sz w:val="24"/>
          <w:szCs w:val="24"/>
        </w:rPr>
        <w:t> </w:t>
      </w:r>
      <w:r w:rsidRPr="00846D2E">
        <w:rPr>
          <w:rFonts w:ascii="Times New Roman" w:hAnsi="Times New Roman" w:cs="Times New Roman"/>
          <w:b/>
          <w:sz w:val="24"/>
          <w:szCs w:val="24"/>
        </w:rPr>
        <w:t>nehnuteľnosti</w:t>
      </w:r>
      <w:r w:rsidR="001A2127" w:rsidRPr="00846D2E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BD6BB7" w:rsidRPr="00846D2E">
        <w:rPr>
          <w:rFonts w:ascii="Times New Roman" w:hAnsi="Times New Roman" w:cs="Times New Roman"/>
          <w:b/>
          <w:sz w:val="24"/>
          <w:szCs w:val="24"/>
        </w:rPr>
        <w:t>dľa</w:t>
      </w:r>
    </w:p>
    <w:p w:rsidR="000116C5" w:rsidRPr="00846D2E" w:rsidRDefault="000116C5" w:rsidP="000116C5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Správca dane ustanovuje, že od dane z pozemkov oslobodzuje:</w:t>
      </w:r>
    </w:p>
    <w:p w:rsidR="000116C5" w:rsidRPr="00846D2E" w:rsidRDefault="00BD6BB7" w:rsidP="000116C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p</w:t>
      </w:r>
      <w:r w:rsidR="000116C5" w:rsidRPr="00846D2E">
        <w:rPr>
          <w:rFonts w:ascii="Times New Roman" w:hAnsi="Times New Roman" w:cs="Times New Roman"/>
          <w:sz w:val="24"/>
          <w:szCs w:val="24"/>
        </w:rPr>
        <w:t>ozemky, na ktorých sú cintoríny,</w:t>
      </w:r>
      <w:r w:rsidR="00EB0F42" w:rsidRPr="0084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C5" w:rsidRPr="00846D2E" w:rsidRDefault="00BD6BB7" w:rsidP="000116C5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p</w:t>
      </w:r>
      <w:r w:rsidR="000116C5" w:rsidRPr="00846D2E">
        <w:rPr>
          <w:rFonts w:ascii="Times New Roman" w:hAnsi="Times New Roman" w:cs="Times New Roman"/>
          <w:sz w:val="24"/>
          <w:szCs w:val="24"/>
        </w:rPr>
        <w:t>ozemky verejne prístupných parkov, priestorov a</w:t>
      </w:r>
      <w:r w:rsidR="001A2127" w:rsidRPr="00846D2E">
        <w:rPr>
          <w:rFonts w:ascii="Times New Roman" w:hAnsi="Times New Roman" w:cs="Times New Roman"/>
          <w:sz w:val="24"/>
          <w:szCs w:val="24"/>
        </w:rPr>
        <w:t> </w:t>
      </w:r>
      <w:r w:rsidR="000116C5" w:rsidRPr="00846D2E">
        <w:rPr>
          <w:rFonts w:ascii="Times New Roman" w:hAnsi="Times New Roman" w:cs="Times New Roman"/>
          <w:sz w:val="24"/>
          <w:szCs w:val="24"/>
        </w:rPr>
        <w:t>športovísk</w:t>
      </w:r>
    </w:p>
    <w:p w:rsidR="001A2127" w:rsidRPr="00846D2E" w:rsidRDefault="001A2127" w:rsidP="001A2127">
      <w:pPr>
        <w:pStyle w:val="Odsekzoznamu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Správca dane ustanovuje, že od dane zo stavieb oslobodzuje:</w:t>
      </w:r>
    </w:p>
    <w:p w:rsidR="001A2127" w:rsidRPr="00846D2E" w:rsidRDefault="00BD6BB7" w:rsidP="001A2127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s</w:t>
      </w:r>
      <w:r w:rsidR="001A2127" w:rsidRPr="00846D2E">
        <w:rPr>
          <w:rFonts w:ascii="Times New Roman" w:hAnsi="Times New Roman" w:cs="Times New Roman"/>
          <w:sz w:val="24"/>
          <w:szCs w:val="24"/>
        </w:rPr>
        <w:t>tavby vo vlastníctve právnických osôb, ktoré nie sú založené alebo zriadené na podnikanie,</w:t>
      </w:r>
    </w:p>
    <w:p w:rsidR="000E791B" w:rsidRDefault="00BD6BB7" w:rsidP="008944EA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p</w:t>
      </w:r>
      <w:r w:rsidR="001A2127" w:rsidRPr="00846D2E">
        <w:rPr>
          <w:rFonts w:ascii="Times New Roman" w:hAnsi="Times New Roman" w:cs="Times New Roman"/>
          <w:sz w:val="24"/>
          <w:szCs w:val="24"/>
        </w:rPr>
        <w:t>odzemné podlažia bytových domov.</w:t>
      </w:r>
    </w:p>
    <w:p w:rsidR="008944EA" w:rsidRPr="008944EA" w:rsidRDefault="008944EA" w:rsidP="008944EA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E40E14" w:rsidRPr="00846D2E" w:rsidRDefault="00E40E14" w:rsidP="00BD6BB7">
      <w:pPr>
        <w:spacing w:after="12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DRUHÁ ČASŤ</w:t>
      </w:r>
    </w:p>
    <w:p w:rsidR="00E40E14" w:rsidRPr="00846D2E" w:rsidRDefault="00E40E14" w:rsidP="00BD6BB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DAŇ ZA PSA</w:t>
      </w:r>
    </w:p>
    <w:p w:rsidR="00E40E14" w:rsidRPr="00846D2E" w:rsidRDefault="00E40E14" w:rsidP="00E40E14">
      <w:pPr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ab/>
        <w:t>Základné ustanovenia, ktoré upravujú predmet dane, daňovníka, základ dane, vznik a zánik daňovej povinnosti, sú uvedené v tretej časti zákona o miestnych daniach.</w:t>
      </w:r>
    </w:p>
    <w:p w:rsidR="00E40E14" w:rsidRPr="00846D2E" w:rsidRDefault="00E40E14" w:rsidP="00BD6BB7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E40E14" w:rsidRPr="00846D2E" w:rsidRDefault="00E40E14" w:rsidP="00BD6BB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E40E14" w:rsidRPr="00846D2E" w:rsidRDefault="00E40E14" w:rsidP="00E40E1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Správca dane určuje daň za psa, staršieho ako 6 mesiacov , daň </w:t>
      </w:r>
      <w:r w:rsidRPr="000533E3">
        <w:rPr>
          <w:rFonts w:ascii="Times New Roman" w:hAnsi="Times New Roman" w:cs="Times New Roman"/>
          <w:b/>
          <w:sz w:val="24"/>
          <w:szCs w:val="24"/>
        </w:rPr>
        <w:t>5,- 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 jedného psa a kalendárny rok. Za každého ďalšieho psa </w:t>
      </w:r>
      <w:r w:rsidRPr="000533E3">
        <w:rPr>
          <w:rFonts w:ascii="Times New Roman" w:hAnsi="Times New Roman" w:cs="Times New Roman"/>
          <w:b/>
          <w:sz w:val="24"/>
          <w:szCs w:val="24"/>
        </w:rPr>
        <w:t>6,- 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na kalendárny rok.</w:t>
      </w:r>
    </w:p>
    <w:p w:rsidR="008740C9" w:rsidRPr="00846D2E" w:rsidRDefault="008740C9" w:rsidP="00BD6B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TRETIA ČASŤ</w:t>
      </w:r>
    </w:p>
    <w:p w:rsidR="00861297" w:rsidRPr="00846D2E" w:rsidRDefault="00861297" w:rsidP="00BD6BB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t>DAŇ ZA UŽÍVANIE VEREJNÉHO PRIESTRANSTVA</w:t>
      </w:r>
    </w:p>
    <w:p w:rsidR="00861297" w:rsidRPr="00846D2E" w:rsidRDefault="00861297" w:rsidP="00BD6BB7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97" w:rsidRPr="00846D2E" w:rsidRDefault="00861297" w:rsidP="00861297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Základné ustanovenia, ktoré upravujú predmet dane, daňovníka, základ dane, vznik a zánik daňovej povinnosti, sú uvedené v štvrtej časti zákona o miestnych daniach.</w:t>
      </w:r>
    </w:p>
    <w:p w:rsidR="00861297" w:rsidRPr="00846D2E" w:rsidRDefault="00861297" w:rsidP="00861297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Obec určuje ako verejné priestranstvo </w:t>
      </w:r>
      <w:r w:rsidR="00AD0607">
        <w:rPr>
          <w:rFonts w:ascii="Times New Roman" w:hAnsi="Times New Roman" w:cs="Times New Roman"/>
          <w:sz w:val="24"/>
          <w:szCs w:val="24"/>
        </w:rPr>
        <w:t xml:space="preserve">všetky miesta, priestory a plochy, ktoré slúžia verejnému užívaniu (pohybu, oddychu, rekreácií občanov). Sú to najmä </w:t>
      </w:r>
      <w:r w:rsidRPr="00846D2E">
        <w:rPr>
          <w:rFonts w:ascii="Times New Roman" w:hAnsi="Times New Roman" w:cs="Times New Roman"/>
          <w:sz w:val="24"/>
          <w:szCs w:val="24"/>
        </w:rPr>
        <w:t>cesty, miestne komunikácie, chodníky,</w:t>
      </w:r>
      <w:r w:rsidR="00AD0607">
        <w:rPr>
          <w:rFonts w:ascii="Times New Roman" w:hAnsi="Times New Roman" w:cs="Times New Roman"/>
          <w:sz w:val="24"/>
          <w:szCs w:val="24"/>
        </w:rPr>
        <w:t xml:space="preserve"> odstavné plochy, mosty, zatrávnené plochy, nezastavané územia,</w:t>
      </w:r>
      <w:r w:rsidRPr="00846D2E">
        <w:rPr>
          <w:rFonts w:ascii="Times New Roman" w:hAnsi="Times New Roman" w:cs="Times New Roman"/>
          <w:sz w:val="24"/>
          <w:szCs w:val="24"/>
        </w:rPr>
        <w:t xml:space="preserve"> trhovisko, </w:t>
      </w:r>
      <w:r w:rsidR="00E31C67" w:rsidRPr="00846D2E">
        <w:rPr>
          <w:rFonts w:ascii="Times New Roman" w:hAnsi="Times New Roman" w:cs="Times New Roman"/>
          <w:sz w:val="24"/>
          <w:szCs w:val="24"/>
        </w:rPr>
        <w:t>cintoríny</w:t>
      </w:r>
      <w:r w:rsidR="00AD0607">
        <w:rPr>
          <w:rFonts w:ascii="Times New Roman" w:hAnsi="Times New Roman" w:cs="Times New Roman"/>
          <w:sz w:val="24"/>
          <w:szCs w:val="24"/>
        </w:rPr>
        <w:t>,</w:t>
      </w:r>
      <w:r w:rsidR="00E31C67" w:rsidRPr="00846D2E">
        <w:rPr>
          <w:rFonts w:ascii="Times New Roman" w:hAnsi="Times New Roman" w:cs="Times New Roman"/>
          <w:sz w:val="24"/>
          <w:szCs w:val="24"/>
        </w:rPr>
        <w:t xml:space="preserve"> </w:t>
      </w:r>
      <w:r w:rsidRPr="00846D2E">
        <w:rPr>
          <w:rFonts w:ascii="Times New Roman" w:hAnsi="Times New Roman" w:cs="Times New Roman"/>
          <w:sz w:val="24"/>
          <w:szCs w:val="24"/>
        </w:rPr>
        <w:t>všetky verejnosti prístupné pozemky v obci okrem tých, ktoré sú vo vlastníctva fyzických a právnických osôb. Verejným priestranstvom sú aj všetky pozemky verejne prístupné vo vlastníctve obce (okrem pozemkov, ktoré boli prenajaté na užívanie fyzickým alebo právnickým osobám na základe platnej nájomnej zmluvy).</w:t>
      </w:r>
    </w:p>
    <w:p w:rsidR="00AD0607" w:rsidRDefault="00861297" w:rsidP="008F6487">
      <w:pPr>
        <w:pStyle w:val="Odsekzoznamu"/>
        <w:numPr>
          <w:ilvl w:val="0"/>
          <w:numId w:val="2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lastRenderedPageBreak/>
        <w:t xml:space="preserve"> Osobitným užívaním verejného priestranstva sa rozumie umiestnenie zariadenia slúžiaceho na poskytovanie služieb, umiestnenie stavebného, predajného zariadenia, zariadenia cirkusu, lunaparku a iných atrakcií, umiestnenie skládky, </w:t>
      </w:r>
    </w:p>
    <w:p w:rsidR="00861297" w:rsidRDefault="00861297" w:rsidP="00AD0607">
      <w:pPr>
        <w:pStyle w:val="Odsekzoznamu"/>
        <w:tabs>
          <w:tab w:val="left" w:pos="36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parkovanie motorového vozidla apod.</w:t>
      </w:r>
    </w:p>
    <w:p w:rsidR="00AD0607" w:rsidRDefault="00AD0607" w:rsidP="00AD0607">
      <w:pPr>
        <w:pStyle w:val="Odsekzoznamu"/>
        <w:numPr>
          <w:ilvl w:val="0"/>
          <w:numId w:val="2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užívania verejného priestranstva:</w:t>
      </w:r>
    </w:p>
    <w:p w:rsidR="00AD0607" w:rsidRDefault="00AD0607" w:rsidP="00AD0607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záujme zdravia, verej</w:t>
      </w:r>
      <w:r w:rsidR="00432EF5">
        <w:rPr>
          <w:rFonts w:ascii="Times New Roman" w:hAnsi="Times New Roman" w:cs="Times New Roman"/>
          <w:sz w:val="24"/>
          <w:szCs w:val="24"/>
        </w:rPr>
        <w:t>ného p</w:t>
      </w:r>
      <w:r>
        <w:rPr>
          <w:rFonts w:ascii="Times New Roman" w:hAnsi="Times New Roman" w:cs="Times New Roman"/>
          <w:sz w:val="24"/>
          <w:szCs w:val="24"/>
        </w:rPr>
        <w:t>oriadku, bezpečnosti občanov a pre udržanie pozitívnych estetických kvalít života sa zakazuje znečisťovať verejné priestranstvá a porušovať verejný poriadok najmä:</w:t>
      </w:r>
    </w:p>
    <w:p w:rsidR="00AD0607" w:rsidRDefault="00876D30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0607">
        <w:rPr>
          <w:rFonts w:ascii="Times New Roman" w:hAnsi="Times New Roman" w:cs="Times New Roman"/>
          <w:sz w:val="24"/>
          <w:szCs w:val="24"/>
        </w:rPr>
        <w:t>dhadzovať smeti, ohorky z cigariet, popol, papier, obaly, zvyšky jedál, ovocia, zeleniny a iné nepotrebné vrecia, odpadky mimo nádob na to určených,</w:t>
      </w:r>
    </w:p>
    <w:p w:rsidR="00AD0607" w:rsidRDefault="00AD0607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znečisťovať verejné priestranstvá splškovými vodami, olejmi, znečistenými vodami od chemikálií. Zákaz sa vzťahuje i na opravy, umývanie a čistenie motorových vodzidiel na verejných priestranstvách a na komunikáciách, s výnimkou nevyhnutného čistenia skiel, reflektorov, brzdových svetiel ...</w:t>
      </w:r>
      <w:r w:rsidR="00432EF5">
        <w:rPr>
          <w:rFonts w:ascii="Times New Roman" w:hAnsi="Times New Roman" w:cs="Times New Roman"/>
          <w:sz w:val="24"/>
          <w:szCs w:val="24"/>
        </w:rPr>
        <w:t>,</w:t>
      </w:r>
    </w:p>
    <w:p w:rsidR="00AD0607" w:rsidRDefault="00432EF5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akokoľvek úmyselne ohradzovať, znečisťovať, znehodnocovať, poškodzovať a ničiť verejnú zeleň, verejné objekty a zariadenia (lavičky, odpadové nádoby, ihriská, osvetľovacie telesá, sochy, pamätníky, autobusové zastávky, cestovné poriadky, dopravné značky, reklamné zariadenia ap.),</w:t>
      </w:r>
    </w:p>
    <w:p w:rsidR="00432EF5" w:rsidRDefault="00432EF5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spaľovať zvyšky rastlín, lístia, smetí, odpadkov, vypaľovať trávu na verejných priestranstvách, komunikáciách, chodníkoch a smetných nádobách,</w:t>
      </w:r>
    </w:p>
    <w:p w:rsidR="00432EF5" w:rsidRDefault="00432EF5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znečisťovať verejné priestranstvá odpadkami zo stolového a stánkového predaja,</w:t>
      </w:r>
    </w:p>
    <w:p w:rsidR="00432EF5" w:rsidRDefault="00432EF5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vypúšťať znečistené úžitkové vody do uličných odtokových kanálov, </w:t>
      </w:r>
    </w:p>
    <w:p w:rsidR="00432EF5" w:rsidRDefault="00432EF5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zimnom období musí byť sneh odstránený z chodníkov najneskôr do 8 hodiny, ak obecný úrad neurčí inak. Poľadovica musí byť odstránená čo najskôr po jej vytvorení. Čistenie chodníkov v zimnom období treba v prípade potreby opakovať viackrát.</w:t>
      </w:r>
    </w:p>
    <w:p w:rsidR="00432EF5" w:rsidRDefault="00432EF5" w:rsidP="00AD0607">
      <w:pPr>
        <w:pStyle w:val="Odsekzoznamu"/>
        <w:numPr>
          <w:ilvl w:val="0"/>
          <w:numId w:val="32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čistenia chodníkov pred obchodmi alebo inými prevádzkami je povinnosťou vlastníkov, správcov, užívateľov týchto jednotiek aj v čase, keď nie sú v prevádzke.</w:t>
      </w:r>
    </w:p>
    <w:p w:rsidR="000B17A0" w:rsidRDefault="000B17A0" w:rsidP="000B17A0">
      <w:pPr>
        <w:pStyle w:val="Odsekzoznamu"/>
        <w:numPr>
          <w:ilvl w:val="0"/>
          <w:numId w:val="20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užívanie verejného priestranstva:</w:t>
      </w:r>
    </w:p>
    <w:p w:rsidR="000B17A0" w:rsidRDefault="000B17A0" w:rsidP="000B17A0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pojmom osobitného užívania verejného priestranstva sa rozumie jeho využívanie nad ovbyklú mieru alebo iné než obvyklé účely, najmä: verejné zhromaždenia, kultúrne a športové akcie, vykonávanie stavebných prác, rozkopávok, umiestnenie stavebného, predajného alebo </w:t>
      </w:r>
      <w:r w:rsidR="00876D30">
        <w:rPr>
          <w:rFonts w:ascii="Times New Roman" w:hAnsi="Times New Roman" w:cs="Times New Roman"/>
          <w:sz w:val="24"/>
          <w:szCs w:val="24"/>
        </w:rPr>
        <w:t>reklamného zariadenia, zariadenia cirkusu, lunaparku a iných atrakcií, umiestnenie skládky, trvalé parkovanie mimo stráženého parkoviska ap.</w:t>
      </w:r>
    </w:p>
    <w:p w:rsidR="00876D30" w:rsidRDefault="00876D30" w:rsidP="00876D30">
      <w:pPr>
        <w:pStyle w:val="Odsekzoznamu"/>
        <w:numPr>
          <w:ilvl w:val="0"/>
          <w:numId w:val="33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Povolenie na trvalé a prechodné užívanie verejného priestranstva vydáva Obecný úrad v Malom Cetíne.</w:t>
      </w:r>
    </w:p>
    <w:p w:rsidR="00876D30" w:rsidRDefault="00876D30" w:rsidP="00876D30">
      <w:pPr>
        <w:pStyle w:val="Odsekzoznamu"/>
        <w:numPr>
          <w:ilvl w:val="0"/>
          <w:numId w:val="33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Osobné užívanie verejného priestranstva je spopltnené v zmysle všeobecného záväzného nariadenia o miestnych daniach a miestnom poplatku za komunálny odpad a drobné stavebné odpady.</w:t>
      </w:r>
    </w:p>
    <w:p w:rsidR="00876D30" w:rsidRDefault="00876D30" w:rsidP="00876D30">
      <w:pPr>
        <w:pStyle w:val="Odsekzoznamu"/>
        <w:numPr>
          <w:ilvl w:val="0"/>
          <w:numId w:val="33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komu bolo vydané povolenie na zvláštne užívanie verejného priestranstva je povinný:</w:t>
      </w:r>
    </w:p>
    <w:p w:rsidR="00876D30" w:rsidRDefault="00876D30" w:rsidP="00876D30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podmienky uvedené v povolení,</w:t>
      </w:r>
    </w:p>
    <w:p w:rsidR="00876D30" w:rsidRDefault="00876D30" w:rsidP="00876D30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používať verejné priestranstvo tak, aby bolo čo najmenej odnímané svojmu účelu v povolenej dobe,</w:t>
      </w:r>
    </w:p>
    <w:p w:rsidR="00876D30" w:rsidRDefault="00876D30" w:rsidP="00876D30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zabrániť poškodzovaniu a znečisťovaniu verejného priestranstva a jeho zariadení,</w:t>
      </w:r>
    </w:p>
    <w:p w:rsidR="00876D30" w:rsidRDefault="00876D30" w:rsidP="00876D30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prístup k inžinierskym sieťam, požianym hydrantom,</w:t>
      </w:r>
    </w:p>
    <w:p w:rsidR="00876D30" w:rsidRDefault="00876D30" w:rsidP="00876D30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skladovaní materiálov zachovať protipožiarne predpisy a zabezpečiť prístupové cesty a priestor pre prípadný protipožiany zásah,</w:t>
      </w:r>
    </w:p>
    <w:p w:rsidR="00876D30" w:rsidRDefault="00876D30" w:rsidP="00876D30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podujatiach, kde sa zúčastňuje väčší počet osôb zabezpečiť úlohy na úseku požiarnej ochrany (v zmysle zákona č. 126/1985 Zb. o požiarnej ochrane),</w:t>
      </w:r>
    </w:p>
    <w:p w:rsidR="00507675" w:rsidRDefault="00876D30" w:rsidP="00507675">
      <w:pPr>
        <w:pStyle w:val="Odsekzoznamu"/>
        <w:numPr>
          <w:ilvl w:val="0"/>
          <w:numId w:val="3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užívania verejného priestranstva uviesť toto na svoje náklady do pôvodného stavu v stanovenom termíne.</w:t>
      </w:r>
    </w:p>
    <w:p w:rsidR="00507675" w:rsidRPr="00507675" w:rsidRDefault="00507675" w:rsidP="00507675">
      <w:pPr>
        <w:tabs>
          <w:tab w:val="left" w:pos="360"/>
        </w:tabs>
        <w:ind w:left="1428"/>
        <w:rPr>
          <w:rFonts w:ascii="Times New Roman" w:hAnsi="Times New Roman" w:cs="Times New Roman"/>
          <w:sz w:val="24"/>
          <w:szCs w:val="24"/>
        </w:rPr>
      </w:pPr>
    </w:p>
    <w:p w:rsidR="00507675" w:rsidRDefault="00507675" w:rsidP="00507675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zakázané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trvalo </w:t>
      </w:r>
      <w:r w:rsidRPr="00507675">
        <w:rPr>
          <w:rFonts w:ascii="Times New Roman" w:hAnsi="Times New Roman" w:cs="Times New Roman"/>
          <w:color w:val="000000" w:themeColor="text1"/>
          <w:sz w:val="24"/>
          <w:szCs w:val="24"/>
        </w:rPr>
        <w:t>parkovať vozidlá na miestnych komunikáciách a na zeleni v tesnej blízkosti miestnych komunikácií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zmysle zákona o cestných komunikáciách. V prípade, že nie je možné parkovť vo dvore je možné zakúpiť si parkovaciu kartu. Cena parkovacej karty pre právnické osoby je </w:t>
      </w:r>
      <w:r w:rsidRPr="00507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0,10 €/deň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 fyzické osoby </w:t>
      </w:r>
      <w:r w:rsidRPr="00507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0,03 €/deň.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07675" w:rsidRDefault="00507675" w:rsidP="005953A7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Parkovacia karta: </w:t>
      </w:r>
      <w:r w:rsidR="0059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10,- €</w:t>
      </w:r>
      <w:r w:rsidR="0059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/rok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 fyzické osby</w:t>
      </w:r>
    </w:p>
    <w:p w:rsidR="00507675" w:rsidRPr="00507675" w:rsidRDefault="00507675" w:rsidP="005953A7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</w:t>
      </w:r>
      <w:r w:rsidR="0059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30,- €</w:t>
      </w:r>
      <w:r w:rsidR="0059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/rok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 právnické osoby</w:t>
      </w:r>
    </w:p>
    <w:p w:rsidR="00C64981" w:rsidRPr="00507675" w:rsidRDefault="00C64981" w:rsidP="00C64981">
      <w:pPr>
        <w:tabs>
          <w:tab w:val="left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487" w:rsidRPr="00846D2E" w:rsidRDefault="008F6487" w:rsidP="00BD6B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861297" w:rsidRPr="00846D2E" w:rsidRDefault="00861297" w:rsidP="00BD6BB7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t>Sadzba dane</w:t>
      </w:r>
    </w:p>
    <w:p w:rsidR="00846D2E" w:rsidRPr="00846D2E" w:rsidRDefault="00861297" w:rsidP="00846D2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Sadzbu dane za užívanie verejného priestranstva určila obec </w:t>
      </w:r>
      <w:r w:rsidRPr="00846D2E">
        <w:rPr>
          <w:rFonts w:ascii="Times New Roman" w:hAnsi="Times New Roman" w:cs="Times New Roman"/>
          <w:b/>
          <w:bCs/>
          <w:sz w:val="24"/>
          <w:szCs w:val="24"/>
        </w:rPr>
        <w:t xml:space="preserve">0,20 </w:t>
      </w:r>
      <w:r w:rsidR="000E791B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za každý aj začatý m</w:t>
      </w:r>
      <w:r w:rsidRPr="00846D2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46D2E">
        <w:rPr>
          <w:rFonts w:ascii="Times New Roman" w:hAnsi="Times New Roman" w:cs="Times New Roman"/>
          <w:sz w:val="24"/>
          <w:szCs w:val="24"/>
        </w:rPr>
        <w:t xml:space="preserve"> osobitne užívaného priestranstva a každý aj začatý deň a za dočasné parkovanie motorového vozidla.</w:t>
      </w:r>
    </w:p>
    <w:p w:rsidR="00861297" w:rsidRPr="00846D2E" w:rsidRDefault="008F6487" w:rsidP="00BD6B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8</w:t>
      </w:r>
    </w:p>
    <w:p w:rsidR="00667A12" w:rsidRPr="00846D2E" w:rsidRDefault="00861297" w:rsidP="00BD6BB7">
      <w:pPr>
        <w:keepNext/>
        <w:spacing w:after="12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t>Vznik a zánik daňovej povinnosti</w:t>
      </w:r>
    </w:p>
    <w:p w:rsidR="00861297" w:rsidRDefault="00861297" w:rsidP="00763376">
      <w:pPr>
        <w:keepNext/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Daňová povinnosť vzniká začatím užívania verejného priestranstva a zaniká skončením užívania verejného priestranstva.</w:t>
      </w:r>
      <w:r w:rsidR="00763376" w:rsidRPr="00846D2E">
        <w:rPr>
          <w:rFonts w:ascii="Times New Roman" w:hAnsi="Times New Roman" w:cs="Times New Roman"/>
          <w:sz w:val="24"/>
          <w:szCs w:val="24"/>
        </w:rPr>
        <w:t xml:space="preserve"> Povinnosť daňovníka oznámiť zámer na využitie verejného priestranstva je určená zákonom.</w:t>
      </w:r>
    </w:p>
    <w:p w:rsidR="000E791B" w:rsidRPr="00846D2E" w:rsidRDefault="000E791B" w:rsidP="00763376">
      <w:pPr>
        <w:keepNext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8F6487" w:rsidRPr="00846D2E" w:rsidRDefault="008F6487" w:rsidP="00BD6BB7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ŠTVRTÁ ČASŤ</w:t>
      </w:r>
    </w:p>
    <w:p w:rsidR="008740C9" w:rsidRPr="00846D2E" w:rsidRDefault="00615283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 xml:space="preserve">DAŇ ZA </w:t>
      </w:r>
      <w:r w:rsidR="001074D2" w:rsidRPr="00846D2E">
        <w:rPr>
          <w:rFonts w:ascii="Times New Roman" w:hAnsi="Times New Roman" w:cs="Times New Roman"/>
          <w:b/>
          <w:sz w:val="24"/>
          <w:szCs w:val="24"/>
        </w:rPr>
        <w:t>PREDAJNÉ AUTOMATY</w:t>
      </w:r>
    </w:p>
    <w:p w:rsidR="001074D2" w:rsidRPr="00846D2E" w:rsidRDefault="001074D2" w:rsidP="001074D2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Základné ustanovenia, ktoré upravujú predmet dane, daňovníka, základ dane, vznik a zánik daňovej povinnosti a oznamovaciu povinnosť, sú uvedené v šiestej časti zákona o miestnych daniach.</w:t>
      </w:r>
    </w:p>
    <w:p w:rsidR="001074D2" w:rsidRPr="00846D2E" w:rsidRDefault="00846D2E" w:rsidP="00846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F6487" w:rsidRPr="00846D2E">
        <w:rPr>
          <w:rFonts w:ascii="Times New Roman" w:hAnsi="Times New Roman" w:cs="Times New Roman"/>
          <w:b/>
          <w:sz w:val="24"/>
          <w:szCs w:val="24"/>
        </w:rPr>
        <w:t>Čl. 9</w:t>
      </w:r>
    </w:p>
    <w:p w:rsidR="001074D2" w:rsidRPr="00846D2E" w:rsidRDefault="001074D2" w:rsidP="00BD6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1074D2" w:rsidRPr="00846D2E" w:rsidRDefault="001074D2" w:rsidP="001074D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lastRenderedPageBreak/>
        <w:t xml:space="preserve">Obec Malý Cetín určuje sadzbu dane za jeden predajný automat a kalendárny rok vo výške </w:t>
      </w:r>
      <w:r w:rsidR="00EC766B" w:rsidRPr="00EC766B">
        <w:rPr>
          <w:rFonts w:ascii="Times New Roman" w:hAnsi="Times New Roman" w:cs="Times New Roman"/>
          <w:b/>
          <w:sz w:val="24"/>
          <w:szCs w:val="24"/>
        </w:rPr>
        <w:t>50,-</w:t>
      </w:r>
      <w:r w:rsidRPr="00EC766B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1074D2" w:rsidRPr="00846D2E" w:rsidRDefault="008F6487" w:rsidP="00846D2E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PIATA</w:t>
      </w:r>
      <w:r w:rsidR="001074D2" w:rsidRPr="00846D2E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:rsidR="001074D2" w:rsidRPr="00846D2E" w:rsidRDefault="001074D2" w:rsidP="00846D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DAŇ ZA NEVÝHERNÉ HRACIE PRÍSTROJE</w:t>
      </w:r>
    </w:p>
    <w:p w:rsidR="001074D2" w:rsidRPr="00846D2E" w:rsidRDefault="001074D2" w:rsidP="001074D2">
      <w:pPr>
        <w:ind w:left="708" w:firstLine="705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Základné ustanovenia, ktoré upravujú predmet dane, daňovníka, základ dane, vznik a zánik daňovej povinnosti, oznamovaciu povinnosť, sú uvedené v siedmej časti zákona o miestnych daniach.</w:t>
      </w:r>
    </w:p>
    <w:p w:rsidR="001074D2" w:rsidRPr="00846D2E" w:rsidRDefault="008F6487" w:rsidP="00846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10</w:t>
      </w:r>
    </w:p>
    <w:p w:rsidR="001074D2" w:rsidRPr="00846D2E" w:rsidRDefault="001074D2" w:rsidP="00846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0E791B" w:rsidRPr="00C27243" w:rsidRDefault="001074D2" w:rsidP="00C27243">
      <w:pPr>
        <w:ind w:left="708" w:firstLine="702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Obec Malý Cetín určuje sadzbu dane za jeden nevýherný hrací prístroj a kalendárny rok vo výške </w:t>
      </w:r>
      <w:r w:rsidR="00EC766B" w:rsidRPr="00EC766B">
        <w:rPr>
          <w:rFonts w:ascii="Times New Roman" w:hAnsi="Times New Roman" w:cs="Times New Roman"/>
          <w:b/>
          <w:sz w:val="24"/>
          <w:szCs w:val="24"/>
        </w:rPr>
        <w:t>50,-</w:t>
      </w:r>
      <w:r w:rsidRPr="00EC766B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1074D2" w:rsidRPr="00846D2E" w:rsidRDefault="008F6487" w:rsidP="00846D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 xml:space="preserve">ŠIESTA </w:t>
      </w:r>
      <w:r w:rsidR="001074D2" w:rsidRPr="00846D2E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:rsidR="001074D2" w:rsidRPr="00846D2E" w:rsidRDefault="001074D2" w:rsidP="00846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POPLATOK</w:t>
      </w:r>
    </w:p>
    <w:p w:rsidR="00846D2E" w:rsidRPr="00846D2E" w:rsidRDefault="001074D2" w:rsidP="00863667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Základné ustanovenia, ktoré upravujú poplatok za komunálne odpady a drobné stavebné odpady a poplatníka, sú uvedené v desiatej časti zákona o miestnych daniach.</w:t>
      </w:r>
    </w:p>
    <w:p w:rsidR="00EA5171" w:rsidRPr="00846D2E" w:rsidRDefault="008F6487" w:rsidP="00846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Čl. 11</w:t>
      </w:r>
    </w:p>
    <w:p w:rsidR="00EA5171" w:rsidRPr="00846D2E" w:rsidRDefault="00EA5171" w:rsidP="00846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b/>
          <w:sz w:val="24"/>
          <w:szCs w:val="24"/>
        </w:rPr>
        <w:t>Určenie poplatku</w:t>
      </w:r>
    </w:p>
    <w:p w:rsidR="00EA5171" w:rsidRPr="005953A7" w:rsidRDefault="00EA5171" w:rsidP="00EA5171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 w:cs="Times New Roman"/>
          <w:b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Poplatok za zber, prepravu a zneškodňovanie komunálnych odpadov a drobných stavebných odpadov sa platí za komunálne odpady, ktoré vznikli na území obce za drobné stavebné odpady, ktoré vznikli na území obce.</w:t>
      </w:r>
      <w:r w:rsidR="005953A7">
        <w:rPr>
          <w:rFonts w:ascii="Times New Roman" w:hAnsi="Times New Roman" w:cs="Times New Roman"/>
          <w:sz w:val="24"/>
          <w:szCs w:val="24"/>
        </w:rPr>
        <w:t xml:space="preserve"> </w:t>
      </w:r>
      <w:r w:rsidR="005953A7" w:rsidRPr="005953A7">
        <w:rPr>
          <w:rFonts w:ascii="Times New Roman" w:hAnsi="Times New Roman" w:cs="Times New Roman"/>
          <w:b/>
          <w:sz w:val="24"/>
          <w:szCs w:val="24"/>
        </w:rPr>
        <w:t>V zmysle zákona č. 79/2015 Z.z. sa stanovuje množstvový zber drobného stavebného odpadu  v sume 0,0159 €/kg odpadu pre fyzické a právnické osoby.</w:t>
      </w:r>
    </w:p>
    <w:p w:rsidR="00EA5171" w:rsidRPr="00846D2E" w:rsidRDefault="00EA5171" w:rsidP="00EA5171">
      <w:pPr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068" w:hanging="360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Poplatok platí:</w:t>
      </w:r>
    </w:p>
    <w:p w:rsidR="00EA5171" w:rsidRPr="00846D2E" w:rsidRDefault="00EA5171" w:rsidP="00EA5171">
      <w:pPr>
        <w:pStyle w:val="Odsekzoznamu"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fyzická osoba, ktorá nie je podnikateľom a má v obci trvalý alebo prechodný pobyt,</w:t>
      </w:r>
    </w:p>
    <w:p w:rsidR="00EA5171" w:rsidRPr="00846D2E" w:rsidRDefault="00EA5171" w:rsidP="00EA5171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b) </w:t>
      </w:r>
      <w:r w:rsidR="00ED499F" w:rsidRPr="00846D2E">
        <w:rPr>
          <w:rFonts w:ascii="Times New Roman" w:hAnsi="Times New Roman" w:cs="Times New Roman"/>
          <w:sz w:val="24"/>
          <w:szCs w:val="24"/>
        </w:rPr>
        <w:t xml:space="preserve">  </w:t>
      </w:r>
      <w:r w:rsidRPr="00846D2E">
        <w:rPr>
          <w:rFonts w:ascii="Times New Roman" w:hAnsi="Times New Roman" w:cs="Times New Roman"/>
          <w:sz w:val="24"/>
          <w:szCs w:val="24"/>
        </w:rPr>
        <w:t>právnická osoba alebo fyzická osoba – podnikateľ, pri ktorej činnosti vzniká komunálny odpad a ktorá vlastní alebo má v prenájme nehnuteľnosť nachádzajúcu sa na území obce, určenú na podnikanie (podľa počtu stálych zamestnancov),</w:t>
      </w:r>
    </w:p>
    <w:p w:rsidR="00EA5171" w:rsidRPr="00846D2E" w:rsidRDefault="00EA5171" w:rsidP="00EA5171">
      <w:pPr>
        <w:tabs>
          <w:tab w:val="left" w:pos="360"/>
        </w:tabs>
        <w:ind w:left="708" w:firstLine="12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 xml:space="preserve">c) </w:t>
      </w:r>
      <w:r w:rsidR="00ED499F" w:rsidRPr="00846D2E">
        <w:rPr>
          <w:rFonts w:ascii="Times New Roman" w:hAnsi="Times New Roman" w:cs="Times New Roman"/>
          <w:sz w:val="24"/>
          <w:szCs w:val="24"/>
        </w:rPr>
        <w:t xml:space="preserve">  </w:t>
      </w:r>
      <w:r w:rsidRPr="00846D2E">
        <w:rPr>
          <w:rFonts w:ascii="Times New Roman" w:hAnsi="Times New Roman" w:cs="Times New Roman"/>
          <w:sz w:val="24"/>
          <w:szCs w:val="24"/>
        </w:rPr>
        <w:t>fyzická osoba alebo právnická osoba (i keď v obci nemá trvalý pobyt), ktorá je vlastníkom alebo užívateľom nehnuteľnosti nachádzajúcej sa na území obce a slúžiacej na prechodné ubytovanie, individuálnu rekreáciu, ako je záhrada, byt alebo nebytový priestor.</w:t>
      </w:r>
    </w:p>
    <w:p w:rsidR="00EA5171" w:rsidRPr="00846D2E" w:rsidRDefault="00EA5171" w:rsidP="00EA5171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sz w:val="24"/>
          <w:szCs w:val="24"/>
        </w:rPr>
        <w:t>3. Platiteľ poplatku je vlastník, správca alebo nájomca nehnuteľnosti, bytu alebo nebytového priestoru, ak je nehnuteľnosť, byt alebo nebytový priestor v spoluvlastníctve viacerých vlastníkov, je platiteľom zástupca alebo správca určený vlastníkmi. Ak si vlastníci neurčia zástupcu alebo správcu, určí platiteľa obec. Ak je vlastníkom štát alebo obec je platiteľom správca.</w:t>
      </w:r>
    </w:p>
    <w:p w:rsidR="00EA5171" w:rsidRPr="00846D2E" w:rsidRDefault="00EA5171" w:rsidP="00EA5171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 xml:space="preserve">4. Sadzba poplatku v obci je </w:t>
      </w:r>
      <w:r w:rsidRPr="00EC766B">
        <w:rPr>
          <w:rFonts w:ascii="Times New Roman" w:hAnsi="Times New Roman" w:cs="Times New Roman"/>
          <w:b/>
          <w:bCs/>
          <w:sz w:val="24"/>
          <w:szCs w:val="24"/>
        </w:rPr>
        <w:t>0,04</w:t>
      </w:r>
      <w:r w:rsidR="00C27243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EC7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66B" w:rsidRPr="00EC766B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46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4D6">
        <w:rPr>
          <w:rFonts w:ascii="Times New Roman" w:hAnsi="Times New Roman" w:cs="Times New Roman"/>
          <w:b/>
          <w:bCs/>
          <w:sz w:val="24"/>
          <w:szCs w:val="24"/>
        </w:rPr>
        <w:t>na osobu a kalendárny deň</w:t>
      </w:r>
      <w:r w:rsidR="004A1B2C">
        <w:rPr>
          <w:rFonts w:ascii="Times New Roman" w:hAnsi="Times New Roman" w:cs="Times New Roman"/>
          <w:bCs/>
          <w:sz w:val="24"/>
          <w:szCs w:val="24"/>
        </w:rPr>
        <w:t>.</w:t>
      </w:r>
      <w:r w:rsidRPr="00846D2E">
        <w:rPr>
          <w:rFonts w:ascii="Times New Roman" w:hAnsi="Times New Roman" w:cs="Times New Roman"/>
          <w:sz w:val="24"/>
          <w:szCs w:val="24"/>
        </w:rPr>
        <w:t xml:space="preserve"> Tiež</w:t>
      </w:r>
      <w:r w:rsidRPr="00846D2E">
        <w:rPr>
          <w:rFonts w:ascii="Times New Roman" w:hAnsi="Times New Roman" w:cs="Times New Roman"/>
          <w:bCs/>
          <w:sz w:val="24"/>
          <w:szCs w:val="24"/>
        </w:rPr>
        <w:t xml:space="preserve"> poplatok 0,04</w:t>
      </w:r>
      <w:r w:rsidR="00C27243">
        <w:rPr>
          <w:rFonts w:ascii="Times New Roman" w:hAnsi="Times New Roman" w:cs="Times New Roman"/>
          <w:bCs/>
          <w:sz w:val="24"/>
          <w:szCs w:val="24"/>
        </w:rPr>
        <w:t>94</w:t>
      </w:r>
      <w:r w:rsidRPr="00846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66B">
        <w:rPr>
          <w:rFonts w:ascii="Times New Roman" w:hAnsi="Times New Roman" w:cs="Times New Roman"/>
          <w:bCs/>
          <w:sz w:val="24"/>
          <w:szCs w:val="24"/>
        </w:rPr>
        <w:t>€</w:t>
      </w:r>
      <w:r w:rsidRPr="00846D2E">
        <w:rPr>
          <w:rFonts w:ascii="Times New Roman" w:hAnsi="Times New Roman" w:cs="Times New Roman"/>
          <w:sz w:val="24"/>
          <w:szCs w:val="24"/>
        </w:rPr>
        <w:t xml:space="preserve"> </w:t>
      </w:r>
      <w:r w:rsidRPr="00846D2E">
        <w:rPr>
          <w:rFonts w:ascii="Times New Roman" w:hAnsi="Times New Roman" w:cs="Times New Roman"/>
          <w:bCs/>
          <w:sz w:val="24"/>
          <w:szCs w:val="24"/>
        </w:rPr>
        <w:t>na</w:t>
      </w:r>
      <w:r w:rsidRPr="00846D2E">
        <w:rPr>
          <w:rFonts w:ascii="Times New Roman" w:hAnsi="Times New Roman" w:cs="Times New Roman"/>
          <w:sz w:val="24"/>
          <w:szCs w:val="24"/>
        </w:rPr>
        <w:t xml:space="preserve"> </w:t>
      </w:r>
      <w:r w:rsidRPr="00846D2E">
        <w:rPr>
          <w:rFonts w:ascii="Times New Roman" w:hAnsi="Times New Roman" w:cs="Times New Roman"/>
          <w:bCs/>
          <w:sz w:val="24"/>
          <w:szCs w:val="24"/>
        </w:rPr>
        <w:t xml:space="preserve">kalendárny deň </w:t>
      </w:r>
      <w:r w:rsidRPr="00846D2E">
        <w:rPr>
          <w:rFonts w:ascii="Times New Roman" w:hAnsi="Times New Roman" w:cs="Times New Roman"/>
          <w:sz w:val="24"/>
          <w:szCs w:val="24"/>
        </w:rPr>
        <w:t xml:space="preserve">platí jednorázovo na celý kalendárny rok osoba, ktorá je vlastníkom neobývaného domu alebo bytu (i keď v obci nemá trvalý pobyt). </w:t>
      </w:r>
    </w:p>
    <w:p w:rsidR="008F6487" w:rsidRPr="00846D2E" w:rsidRDefault="008F6487" w:rsidP="00846D2E">
      <w:pPr>
        <w:tabs>
          <w:tab w:val="left" w:pos="360"/>
        </w:tabs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12</w:t>
      </w:r>
    </w:p>
    <w:p w:rsidR="008F6487" w:rsidRPr="00846D2E" w:rsidRDefault="008F6487" w:rsidP="00846D2E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t>Vznik a zánik povinnosti platiť poplatok, oznamovacia povinnosť</w:t>
      </w:r>
    </w:p>
    <w:p w:rsidR="00667A12" w:rsidRPr="00846D2E" w:rsidRDefault="00667A12" w:rsidP="00667A12">
      <w:pPr>
        <w:pStyle w:val="Odsekzoznamu"/>
        <w:numPr>
          <w:ilvl w:val="0"/>
          <w:numId w:val="21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Povin</w:t>
      </w:r>
      <w:r w:rsidR="00EB0F42" w:rsidRPr="00846D2E">
        <w:rPr>
          <w:rFonts w:ascii="Times New Roman" w:hAnsi="Times New Roman" w:cs="Times New Roman"/>
          <w:bCs/>
          <w:sz w:val="24"/>
          <w:szCs w:val="24"/>
        </w:rPr>
        <w:t>nosť platiť poplatok vzniká 1. j</w:t>
      </w:r>
      <w:r w:rsidRPr="00846D2E">
        <w:rPr>
          <w:rFonts w:ascii="Times New Roman" w:hAnsi="Times New Roman" w:cs="Times New Roman"/>
          <w:bCs/>
          <w:sz w:val="24"/>
          <w:szCs w:val="24"/>
        </w:rPr>
        <w:t xml:space="preserve">anuára a končí 31. </w:t>
      </w:r>
      <w:r w:rsidR="00EB0F42" w:rsidRPr="00846D2E">
        <w:rPr>
          <w:rFonts w:ascii="Times New Roman" w:hAnsi="Times New Roman" w:cs="Times New Roman"/>
          <w:bCs/>
          <w:sz w:val="24"/>
          <w:szCs w:val="24"/>
        </w:rPr>
        <w:t>d</w:t>
      </w:r>
      <w:r w:rsidRPr="00846D2E">
        <w:rPr>
          <w:rFonts w:ascii="Times New Roman" w:hAnsi="Times New Roman" w:cs="Times New Roman"/>
          <w:bCs/>
          <w:sz w:val="24"/>
          <w:szCs w:val="24"/>
        </w:rPr>
        <w:t>ecembra príslušného kalendárneho roka.</w:t>
      </w:r>
    </w:p>
    <w:p w:rsidR="00667A12" w:rsidRPr="00846D2E" w:rsidRDefault="00667A12" w:rsidP="00667A12">
      <w:pPr>
        <w:pStyle w:val="Odsekzoznamu"/>
        <w:numPr>
          <w:ilvl w:val="0"/>
          <w:numId w:val="21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Poplatník je povinný oznámiť obci všetky zmeny osobných údajov, ktoré ovplyvňujú výšku poplatku (narodenie dieťaťa, úmrtie člena domácnosti, prihlásenie alebo odhlásenie trvalého alebo prechodného pobytu).</w:t>
      </w:r>
    </w:p>
    <w:p w:rsidR="00667A12" w:rsidRPr="00846D2E" w:rsidRDefault="00667A12" w:rsidP="00667A12">
      <w:pPr>
        <w:pStyle w:val="Odsekzoznamu"/>
        <w:numPr>
          <w:ilvl w:val="0"/>
          <w:numId w:val="21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Obec na základe oznámenia upraví výšku poplatku a preplatok vyšší ako 3,- € poplatníkovi vráti do 30 dní.</w:t>
      </w:r>
    </w:p>
    <w:p w:rsidR="00667A12" w:rsidRPr="00846D2E" w:rsidRDefault="00667A12" w:rsidP="00667A12">
      <w:pPr>
        <w:pStyle w:val="Odsekzoznamu"/>
        <w:numPr>
          <w:ilvl w:val="0"/>
          <w:numId w:val="21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Zníženie poplatku je možné iba po predložení individuálnej žiadosti, ktorú poplatník predloží obci. Poplatník je povinný k žiadosti o zníženie poplatku preukázať svoju neprítomnosť obci v období, na ktoré požaduje zníženie, nasledovným spôsobom:</w:t>
      </w:r>
    </w:p>
    <w:p w:rsidR="00667A12" w:rsidRPr="00846D2E" w:rsidRDefault="00667A12" w:rsidP="00667A12">
      <w:pPr>
        <w:pStyle w:val="Odsekzoznamu"/>
        <w:numPr>
          <w:ilvl w:val="0"/>
          <w:numId w:val="22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Pri dlhodobom pobyte mimo trvalého bydliska, pritom na území Slovenskej republiky, ak je v mieste výkonu práce alebo štúdia prihlásený na prechodný pobyt, potvrdenie o zaplatení poplatku za komunálny odpad na území inej obce alebo mesta. Ak nepredloží uvedený doklad, je povinný zaplatiť poplatok v plnej výške za trvalý pobyt.</w:t>
      </w:r>
    </w:p>
    <w:p w:rsidR="00667A12" w:rsidRPr="00846D2E" w:rsidRDefault="00667A12" w:rsidP="00667A12">
      <w:pPr>
        <w:pStyle w:val="Odsekzoznamu"/>
        <w:numPr>
          <w:ilvl w:val="0"/>
          <w:numId w:val="22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 xml:space="preserve">Pri dlhodobom pobyte v zahraničí – povolenie na pobyt v inom štáte, potvrdenie, že sa zdržiava </w:t>
      </w:r>
      <w:r w:rsidR="00F30960">
        <w:rPr>
          <w:rFonts w:ascii="Times New Roman" w:hAnsi="Times New Roman" w:cs="Times New Roman"/>
          <w:bCs/>
          <w:sz w:val="24"/>
          <w:szCs w:val="24"/>
        </w:rPr>
        <w:t xml:space="preserve">viac ako 90 po sebe nasledujúcich dní </w:t>
      </w:r>
      <w:r w:rsidRPr="00846D2E">
        <w:rPr>
          <w:rFonts w:ascii="Times New Roman" w:hAnsi="Times New Roman" w:cs="Times New Roman"/>
          <w:bCs/>
          <w:sz w:val="24"/>
          <w:szCs w:val="24"/>
        </w:rPr>
        <w:t>na území iného štátu, resp. fotokópiu vycestovacej doložky, pracovného povolenia, pracovnej zmluvy a pod.</w:t>
      </w:r>
    </w:p>
    <w:p w:rsidR="00667A12" w:rsidRPr="00846D2E" w:rsidRDefault="00667A12" w:rsidP="00667A12">
      <w:pPr>
        <w:pStyle w:val="Odsekzoznamu"/>
        <w:numPr>
          <w:ilvl w:val="0"/>
          <w:numId w:val="22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Pri výkone väzby alebo trestu odňatia slobody – potvrdenie z ústavu pre výkon väzby alebo ústavu pre výkon trestu odňatia slobody.</w:t>
      </w:r>
    </w:p>
    <w:p w:rsidR="00667A12" w:rsidRPr="00846D2E" w:rsidRDefault="00667A12" w:rsidP="00667A12">
      <w:pPr>
        <w:pStyle w:val="Odsekzoznamu"/>
        <w:numPr>
          <w:ilvl w:val="0"/>
          <w:numId w:val="21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Žiadosť o zníženie poplatku si poplatník uplatní do 30 dní odo dňa, kedy nastala skutočnosť ovplyvňujúca výšku poplatku</w:t>
      </w:r>
      <w:r w:rsidR="00D24842" w:rsidRPr="00846D2E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6C5" w:rsidRDefault="00D24842" w:rsidP="007D44D6">
      <w:pPr>
        <w:pStyle w:val="Odsekzoznamu"/>
        <w:numPr>
          <w:ilvl w:val="0"/>
          <w:numId w:val="21"/>
        </w:numPr>
        <w:tabs>
          <w:tab w:val="left" w:pos="36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Starosta obce rozhodne o znížení alebo odpustení poplatku po posúdení predloženej žiadosti. Poplatok alebo jeho pomernú časť vráti obec poplatníkovi do 60 dní po skončení zdaňovacieho obdobia (do 1. marca nasledujúceho roka).</w:t>
      </w:r>
    </w:p>
    <w:p w:rsidR="007D44D6" w:rsidRPr="007D44D6" w:rsidRDefault="007D44D6" w:rsidP="007D44D6">
      <w:pPr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4D6">
        <w:rPr>
          <w:rFonts w:ascii="Times New Roman" w:hAnsi="Times New Roman" w:cs="Times New Roman"/>
          <w:sz w:val="24"/>
          <w:szCs w:val="24"/>
        </w:rPr>
        <w:t>Obec Malý Cetín poplatok zníži za obdobie, za ktoré poplatník obci preukáže na základe podkladov:</w:t>
      </w:r>
    </w:p>
    <w:p w:rsidR="007D44D6" w:rsidRPr="00F30960" w:rsidRDefault="007D44D6" w:rsidP="007D44D6">
      <w:pPr>
        <w:tabs>
          <w:tab w:val="left" w:pos="360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7D44D6">
        <w:rPr>
          <w:rFonts w:ascii="Times New Roman" w:hAnsi="Times New Roman" w:cs="Times New Roman"/>
          <w:sz w:val="24"/>
          <w:szCs w:val="24"/>
        </w:rPr>
        <w:t xml:space="preserve"> - že je držiteľom preukazu </w:t>
      </w:r>
      <w:r w:rsidRPr="007D44D6">
        <w:rPr>
          <w:rFonts w:ascii="Times New Roman" w:hAnsi="Times New Roman" w:cs="Times New Roman"/>
          <w:b/>
          <w:bCs/>
          <w:sz w:val="24"/>
          <w:szCs w:val="24"/>
        </w:rPr>
        <w:t>ZŤS</w:t>
      </w:r>
      <w:r w:rsidR="006E473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D44D6">
        <w:rPr>
          <w:rFonts w:ascii="Times New Roman" w:hAnsi="Times New Roman" w:cs="Times New Roman"/>
          <w:sz w:val="24"/>
          <w:szCs w:val="24"/>
        </w:rPr>
        <w:t>bude</w:t>
      </w:r>
      <w:r w:rsidR="006E473C">
        <w:rPr>
          <w:rFonts w:ascii="Times New Roman" w:hAnsi="Times New Roman" w:cs="Times New Roman"/>
          <w:sz w:val="24"/>
          <w:szCs w:val="24"/>
        </w:rPr>
        <w:t xml:space="preserve"> mu</w:t>
      </w:r>
      <w:r w:rsidRPr="007D44D6">
        <w:rPr>
          <w:rFonts w:ascii="Times New Roman" w:hAnsi="Times New Roman" w:cs="Times New Roman"/>
          <w:sz w:val="24"/>
          <w:szCs w:val="24"/>
        </w:rPr>
        <w:t xml:space="preserve"> poskytnutá </w:t>
      </w:r>
      <w:r w:rsidRPr="007D44D6">
        <w:rPr>
          <w:rFonts w:ascii="Times New Roman" w:hAnsi="Times New Roman" w:cs="Times New Roman"/>
          <w:b/>
          <w:bCs/>
          <w:sz w:val="24"/>
          <w:szCs w:val="24"/>
        </w:rPr>
        <w:t xml:space="preserve">zľava 25 % </w:t>
      </w:r>
      <w:r w:rsidRPr="007D44D6">
        <w:rPr>
          <w:rFonts w:ascii="Times New Roman" w:hAnsi="Times New Roman" w:cs="Times New Roman"/>
          <w:sz w:val="24"/>
          <w:szCs w:val="24"/>
        </w:rPr>
        <w:t xml:space="preserve">z poplatku za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44D6">
        <w:rPr>
          <w:rFonts w:ascii="Times New Roman" w:hAnsi="Times New Roman" w:cs="Times New Roman"/>
          <w:sz w:val="24"/>
          <w:szCs w:val="24"/>
        </w:rPr>
        <w:t>likvidáciu</w:t>
      </w:r>
      <w:r>
        <w:rPr>
          <w:rFonts w:ascii="Times New Roman" w:hAnsi="Times New Roman" w:cs="Times New Roman"/>
          <w:sz w:val="24"/>
          <w:szCs w:val="24"/>
        </w:rPr>
        <w:t xml:space="preserve"> komunálneho odpadu.</w:t>
      </w:r>
      <w:r w:rsidR="00F30960">
        <w:rPr>
          <w:rFonts w:ascii="Times New Roman" w:hAnsi="Times New Roman" w:cs="Times New Roman"/>
          <w:sz w:val="24"/>
          <w:szCs w:val="24"/>
        </w:rPr>
        <w:t xml:space="preserve"> Žiadateľ musí predložiť písomnú žiadosť s fotokópiou preukazu ZŤP. </w:t>
      </w:r>
      <w:r w:rsidR="00F30960" w:rsidRPr="00F30960">
        <w:rPr>
          <w:bCs/>
          <w:sz w:val="24"/>
          <w:szCs w:val="24"/>
        </w:rPr>
        <w:t>Obec vydá súhlas rozhodnutím</w:t>
      </w:r>
      <w:r w:rsidR="00F30960">
        <w:rPr>
          <w:bCs/>
          <w:sz w:val="24"/>
          <w:szCs w:val="24"/>
        </w:rPr>
        <w:t>.</w:t>
      </w:r>
    </w:p>
    <w:p w:rsidR="007D44D6" w:rsidRPr="00F30960" w:rsidRDefault="007D44D6" w:rsidP="007D44D6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C27243" w:rsidRDefault="00C27243" w:rsidP="00846D2E">
      <w:pPr>
        <w:tabs>
          <w:tab w:val="left" w:pos="360"/>
        </w:tabs>
        <w:spacing w:after="12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13</w:t>
      </w:r>
    </w:p>
    <w:p w:rsidR="00C27243" w:rsidRDefault="00C27243" w:rsidP="00846D2E">
      <w:pPr>
        <w:tabs>
          <w:tab w:val="left" w:pos="360"/>
        </w:tabs>
        <w:spacing w:after="12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:rsidR="00C27243" w:rsidRDefault="00C27243" w:rsidP="00C27243">
      <w:pPr>
        <w:pStyle w:val="Odsekzoznamu"/>
        <w:numPr>
          <w:ilvl w:val="0"/>
          <w:numId w:val="36"/>
        </w:numPr>
        <w:tabs>
          <w:tab w:val="left" w:pos="36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Kontrolu dodržiavania tohto nariadenia vykonáva starosta obce, poslanci obecného zastupiteľstva po predložení poslaneckého preukazu a menovaní pracovníci.</w:t>
      </w:r>
    </w:p>
    <w:p w:rsidR="00C27243" w:rsidRDefault="00C27243" w:rsidP="00C27243">
      <w:pPr>
        <w:pStyle w:val="Odsekzoznamu"/>
        <w:numPr>
          <w:ilvl w:val="0"/>
          <w:numId w:val="36"/>
        </w:numPr>
        <w:tabs>
          <w:tab w:val="left" w:pos="36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Porušenie ustanovení tohto všeobecného záväzného nariadenia je postihnuteľné v zmysle zákona č. 372/1990 Zb. o priestupkoch v znení neskorších predpisov.</w:t>
      </w:r>
    </w:p>
    <w:p w:rsidR="00C27243" w:rsidRPr="00C27243" w:rsidRDefault="00C27243" w:rsidP="00C27243">
      <w:pPr>
        <w:pStyle w:val="Odsekzoznamu"/>
        <w:tabs>
          <w:tab w:val="left" w:pos="360"/>
        </w:tabs>
        <w:spacing w:after="120"/>
        <w:ind w:left="1065"/>
        <w:rPr>
          <w:rFonts w:ascii="Times New Roman" w:hAnsi="Times New Roman" w:cs="Times New Roman"/>
          <w:bCs/>
          <w:sz w:val="24"/>
          <w:szCs w:val="24"/>
        </w:rPr>
      </w:pPr>
    </w:p>
    <w:p w:rsidR="000116C5" w:rsidRPr="00846D2E" w:rsidRDefault="000116C5" w:rsidP="00846D2E">
      <w:pPr>
        <w:tabs>
          <w:tab w:val="left" w:pos="360"/>
        </w:tabs>
        <w:spacing w:after="12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t>Čl. 1</w:t>
      </w:r>
      <w:r w:rsidR="008944E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B0F42" w:rsidRPr="00846D2E" w:rsidRDefault="00EB0F42" w:rsidP="00846D2E">
      <w:pPr>
        <w:tabs>
          <w:tab w:val="left" w:pos="360"/>
        </w:tabs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D2E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EB0F42" w:rsidRPr="00846D2E" w:rsidRDefault="00EB0F42" w:rsidP="00EB0F42">
      <w:pPr>
        <w:pStyle w:val="Odsekzoznamu"/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lastRenderedPageBreak/>
        <w:t>Na všeobecnom záväznom nariadení o miestnych daniach a poplatku za komunálne odpady a drobné stavebné odpady na</w:t>
      </w:r>
      <w:r w:rsidR="00C27243">
        <w:rPr>
          <w:rFonts w:ascii="Times New Roman" w:hAnsi="Times New Roman" w:cs="Times New Roman"/>
          <w:bCs/>
          <w:sz w:val="24"/>
          <w:szCs w:val="24"/>
        </w:rPr>
        <w:t xml:space="preserve"> území obce Malý Cetín č. l/2015</w:t>
      </w:r>
      <w:r w:rsidRPr="00846D2E">
        <w:rPr>
          <w:rFonts w:ascii="Times New Roman" w:hAnsi="Times New Roman" w:cs="Times New Roman"/>
          <w:bCs/>
          <w:sz w:val="24"/>
          <w:szCs w:val="24"/>
        </w:rPr>
        <w:t xml:space="preserve"> sa uznieslo obecné zastupiteľstvo dňa </w:t>
      </w:r>
      <w:r w:rsidR="00C2724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75669">
        <w:rPr>
          <w:rFonts w:ascii="Times New Roman" w:hAnsi="Times New Roman" w:cs="Times New Roman"/>
          <w:bCs/>
          <w:sz w:val="24"/>
          <w:szCs w:val="24"/>
        </w:rPr>
        <w:t xml:space="preserve"> svojím </w:t>
      </w:r>
      <w:r w:rsidR="00C27243">
        <w:rPr>
          <w:rFonts w:ascii="Times New Roman" w:hAnsi="Times New Roman" w:cs="Times New Roman"/>
          <w:bCs/>
          <w:sz w:val="24"/>
          <w:szCs w:val="24"/>
        </w:rPr>
        <w:t xml:space="preserve">uznesením č. </w:t>
      </w:r>
      <w:r w:rsidR="005953A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bookmarkStart w:id="0" w:name="_GoBack"/>
      <w:bookmarkEnd w:id="0"/>
      <w:r w:rsidR="00375669">
        <w:rPr>
          <w:rFonts w:ascii="Times New Roman" w:hAnsi="Times New Roman" w:cs="Times New Roman"/>
          <w:bCs/>
          <w:sz w:val="24"/>
          <w:szCs w:val="24"/>
        </w:rPr>
        <w:t>/201</w:t>
      </w:r>
      <w:r w:rsidR="00C27243">
        <w:rPr>
          <w:rFonts w:ascii="Times New Roman" w:hAnsi="Times New Roman" w:cs="Times New Roman"/>
          <w:bCs/>
          <w:sz w:val="24"/>
          <w:szCs w:val="24"/>
        </w:rPr>
        <w:t>5</w:t>
      </w:r>
      <w:r w:rsidR="00375669">
        <w:rPr>
          <w:rFonts w:ascii="Times New Roman" w:hAnsi="Times New Roman" w:cs="Times New Roman"/>
          <w:bCs/>
          <w:sz w:val="24"/>
          <w:szCs w:val="24"/>
        </w:rPr>
        <w:t>.</w:t>
      </w:r>
    </w:p>
    <w:p w:rsidR="00EB0F42" w:rsidRPr="00846D2E" w:rsidRDefault="00EB0F42" w:rsidP="00EB0F42">
      <w:pPr>
        <w:pStyle w:val="Odsekzoznamu"/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 xml:space="preserve">Toto VZN </w:t>
      </w:r>
      <w:r w:rsidR="00142AC1" w:rsidRPr="00846D2E">
        <w:rPr>
          <w:rFonts w:ascii="Times New Roman" w:hAnsi="Times New Roman" w:cs="Times New Roman"/>
          <w:bCs/>
          <w:sz w:val="24"/>
          <w:szCs w:val="24"/>
        </w:rPr>
        <w:t>nadobú</w:t>
      </w:r>
      <w:r w:rsidR="00C27243">
        <w:rPr>
          <w:rFonts w:ascii="Times New Roman" w:hAnsi="Times New Roman" w:cs="Times New Roman"/>
          <w:bCs/>
          <w:sz w:val="24"/>
          <w:szCs w:val="24"/>
        </w:rPr>
        <w:t>da účinnosť dňom 1. januára 2016</w:t>
      </w:r>
      <w:r w:rsidR="00142AC1" w:rsidRPr="00846D2E">
        <w:rPr>
          <w:rFonts w:ascii="Times New Roman" w:hAnsi="Times New Roman" w:cs="Times New Roman"/>
          <w:bCs/>
          <w:sz w:val="24"/>
          <w:szCs w:val="24"/>
        </w:rPr>
        <w:t>.</w:t>
      </w:r>
    </w:p>
    <w:p w:rsidR="00142AC1" w:rsidRDefault="00142AC1" w:rsidP="00EB0F42">
      <w:pPr>
        <w:pStyle w:val="Odsekzoznamu"/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846D2E">
        <w:rPr>
          <w:rFonts w:ascii="Times New Roman" w:hAnsi="Times New Roman" w:cs="Times New Roman"/>
          <w:bCs/>
          <w:sz w:val="24"/>
          <w:szCs w:val="24"/>
        </w:rPr>
        <w:t>Nadobudnutím účinnosti toht</w:t>
      </w:r>
      <w:r w:rsidR="00C27243">
        <w:rPr>
          <w:rFonts w:ascii="Times New Roman" w:hAnsi="Times New Roman" w:cs="Times New Roman"/>
          <w:bCs/>
          <w:sz w:val="24"/>
          <w:szCs w:val="24"/>
        </w:rPr>
        <w:t>o VZN sa ruší VZN č. 1/2013 a 2/2013</w:t>
      </w:r>
      <w:r w:rsidR="0037566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669" w:rsidRDefault="00375669" w:rsidP="00375669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375669" w:rsidRDefault="00375669" w:rsidP="00375669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375669" w:rsidRDefault="00375669" w:rsidP="00375669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375669" w:rsidRDefault="00375669" w:rsidP="00375669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Leonidas Charizopulos</w:t>
      </w:r>
    </w:p>
    <w:p w:rsidR="00375669" w:rsidRPr="00375669" w:rsidRDefault="00375669" w:rsidP="00375669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starosta obce</w:t>
      </w:r>
    </w:p>
    <w:p w:rsidR="000116C5" w:rsidRDefault="000116C5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773745" w:rsidRPr="00773745" w:rsidRDefault="00773745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D15F6B">
      <w:pPr>
        <w:tabs>
          <w:tab w:val="left" w:pos="360"/>
        </w:tabs>
        <w:rPr>
          <w:rFonts w:ascii="Times New Roman" w:hAnsi="Times New Roman" w:cs="Times New Roman"/>
          <w:bCs/>
          <w:sz w:val="16"/>
          <w:szCs w:val="16"/>
        </w:rPr>
      </w:pPr>
    </w:p>
    <w:p w:rsidR="00901DBF" w:rsidRDefault="00901DBF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375669" w:rsidRDefault="00375669" w:rsidP="000116C5">
      <w:pPr>
        <w:tabs>
          <w:tab w:val="left" w:pos="360"/>
        </w:tabs>
        <w:ind w:left="708"/>
        <w:rPr>
          <w:rFonts w:ascii="Times New Roman" w:hAnsi="Times New Roman" w:cs="Times New Roman"/>
          <w:bCs/>
          <w:sz w:val="16"/>
          <w:szCs w:val="16"/>
        </w:rPr>
      </w:pPr>
    </w:p>
    <w:p w:rsidR="00EA5171" w:rsidRDefault="00EA5171" w:rsidP="001074D2">
      <w:pPr>
        <w:ind w:left="708" w:firstLine="702"/>
        <w:rPr>
          <w:rFonts w:ascii="Times New Roman" w:hAnsi="Times New Roman" w:cs="Times New Roman"/>
          <w:sz w:val="16"/>
          <w:szCs w:val="16"/>
        </w:rPr>
      </w:pPr>
    </w:p>
    <w:p w:rsidR="00E40E14" w:rsidRDefault="00E40E14" w:rsidP="00E40E14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E40E14" w:rsidRPr="00E40E14" w:rsidRDefault="00E40E14" w:rsidP="00E40E14">
      <w:pPr>
        <w:ind w:left="708"/>
        <w:rPr>
          <w:rFonts w:ascii="Times New Roman" w:hAnsi="Times New Roman" w:cs="Times New Roman"/>
          <w:sz w:val="16"/>
          <w:szCs w:val="16"/>
        </w:rPr>
      </w:pPr>
    </w:p>
    <w:p w:rsidR="00C20BC4" w:rsidRPr="00EB44BE" w:rsidRDefault="00C20BC4" w:rsidP="00EB44BE">
      <w:pPr>
        <w:ind w:left="360" w:firstLine="348"/>
        <w:rPr>
          <w:rFonts w:ascii="Times New Roman" w:hAnsi="Times New Roman" w:cs="Times New Roman"/>
          <w:sz w:val="16"/>
          <w:szCs w:val="16"/>
        </w:rPr>
      </w:pPr>
    </w:p>
    <w:p w:rsidR="002A6A4B" w:rsidRPr="002A6A4B" w:rsidRDefault="002A6A4B" w:rsidP="002A6A4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2A6A4B" w:rsidRPr="002A6A4B" w:rsidRDefault="002A6A4B" w:rsidP="002A6A4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0B3CAF" w:rsidRDefault="000B3CAF" w:rsidP="0053677A">
      <w:pPr>
        <w:rPr>
          <w:rFonts w:ascii="Times New Roman" w:hAnsi="Times New Roman" w:cs="Times New Roman"/>
          <w:sz w:val="16"/>
          <w:szCs w:val="16"/>
        </w:rPr>
      </w:pPr>
    </w:p>
    <w:p w:rsidR="0053677A" w:rsidRPr="0053677A" w:rsidRDefault="0053677A" w:rsidP="0053677A">
      <w:pPr>
        <w:rPr>
          <w:rFonts w:ascii="Times New Roman" w:hAnsi="Times New Roman" w:cs="Times New Roman"/>
          <w:sz w:val="16"/>
          <w:szCs w:val="16"/>
        </w:rPr>
      </w:pPr>
    </w:p>
    <w:p w:rsidR="00CE7068" w:rsidRPr="00CE7068" w:rsidRDefault="00CE7068" w:rsidP="008E206B">
      <w:pPr>
        <w:rPr>
          <w:rFonts w:ascii="Times New Roman" w:hAnsi="Times New Roman" w:cs="Times New Roman"/>
          <w:sz w:val="16"/>
          <w:szCs w:val="16"/>
        </w:rPr>
      </w:pPr>
    </w:p>
    <w:p w:rsidR="00CE7068" w:rsidRDefault="00CE7068" w:rsidP="008E206B">
      <w:pPr>
        <w:rPr>
          <w:rFonts w:ascii="Times New Roman" w:hAnsi="Times New Roman" w:cs="Times New Roman"/>
          <w:sz w:val="16"/>
          <w:szCs w:val="16"/>
        </w:rPr>
      </w:pPr>
    </w:p>
    <w:p w:rsidR="008E206B" w:rsidRPr="008E206B" w:rsidRDefault="008E206B" w:rsidP="008E206B">
      <w:pPr>
        <w:rPr>
          <w:rFonts w:ascii="Times New Roman" w:hAnsi="Times New Roman" w:cs="Times New Roman"/>
          <w:sz w:val="16"/>
          <w:szCs w:val="16"/>
        </w:rPr>
      </w:pPr>
    </w:p>
    <w:p w:rsidR="004F4E2C" w:rsidRPr="008E206B" w:rsidRDefault="004F4E2C" w:rsidP="008E206B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4F4E2C" w:rsidRDefault="004F4E2C" w:rsidP="00F66795">
      <w:pPr>
        <w:rPr>
          <w:rFonts w:ascii="Times New Roman" w:hAnsi="Times New Roman" w:cs="Times New Roman"/>
          <w:sz w:val="16"/>
          <w:szCs w:val="16"/>
        </w:rPr>
      </w:pPr>
    </w:p>
    <w:p w:rsidR="004F4E2C" w:rsidRDefault="004F4E2C" w:rsidP="00F66795">
      <w:pPr>
        <w:rPr>
          <w:rFonts w:ascii="Times New Roman" w:hAnsi="Times New Roman" w:cs="Times New Roman"/>
          <w:sz w:val="16"/>
          <w:szCs w:val="16"/>
        </w:rPr>
      </w:pPr>
    </w:p>
    <w:p w:rsidR="004F4E2C" w:rsidRPr="004F4E2C" w:rsidRDefault="004F4E2C" w:rsidP="00F66795">
      <w:pPr>
        <w:rPr>
          <w:rFonts w:ascii="Times New Roman" w:hAnsi="Times New Roman" w:cs="Times New Roman"/>
          <w:sz w:val="16"/>
          <w:szCs w:val="16"/>
        </w:rPr>
      </w:pPr>
    </w:p>
    <w:p w:rsidR="00F93568" w:rsidRPr="00F93568" w:rsidRDefault="00F93568" w:rsidP="008F2AD2">
      <w:pPr>
        <w:rPr>
          <w:rFonts w:ascii="Times New Roman" w:hAnsi="Times New Roman" w:cs="Times New Roman"/>
          <w:b/>
          <w:sz w:val="16"/>
          <w:szCs w:val="16"/>
        </w:rPr>
      </w:pPr>
    </w:p>
    <w:p w:rsidR="00F70FD5" w:rsidRPr="00F70FD5" w:rsidRDefault="00F70FD5" w:rsidP="008F2AD2">
      <w:pPr>
        <w:rPr>
          <w:rFonts w:ascii="Times New Roman" w:hAnsi="Times New Roman" w:cs="Times New Roman"/>
          <w:sz w:val="16"/>
          <w:szCs w:val="16"/>
        </w:rPr>
      </w:pPr>
    </w:p>
    <w:p w:rsidR="00347DA6" w:rsidRPr="00347DA6" w:rsidRDefault="00347DA6" w:rsidP="008F2AD2">
      <w:pPr>
        <w:rPr>
          <w:rFonts w:ascii="Times New Roman" w:hAnsi="Times New Roman" w:cs="Times New Roman"/>
          <w:sz w:val="20"/>
          <w:szCs w:val="20"/>
        </w:rPr>
      </w:pPr>
    </w:p>
    <w:p w:rsidR="007A37FE" w:rsidRPr="007A37FE" w:rsidRDefault="007A37FE">
      <w:pPr>
        <w:rPr>
          <w:rFonts w:ascii="Times New Roman" w:hAnsi="Times New Roman" w:cs="Times New Roman"/>
          <w:sz w:val="20"/>
          <w:szCs w:val="20"/>
        </w:rPr>
      </w:pPr>
    </w:p>
    <w:p w:rsidR="007A37FE" w:rsidRPr="007A37FE" w:rsidRDefault="007A37FE">
      <w:pPr>
        <w:rPr>
          <w:rFonts w:ascii="Times New Roman" w:hAnsi="Times New Roman" w:cs="Times New Roman"/>
        </w:rPr>
      </w:pPr>
    </w:p>
    <w:sectPr w:rsidR="007A37FE" w:rsidRPr="007A37FE" w:rsidSect="0001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33F"/>
    <w:multiLevelType w:val="hybridMultilevel"/>
    <w:tmpl w:val="0EDA09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09E"/>
    <w:multiLevelType w:val="hybridMultilevel"/>
    <w:tmpl w:val="C9DA33C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5DD"/>
    <w:multiLevelType w:val="hybridMultilevel"/>
    <w:tmpl w:val="79C64712"/>
    <w:lvl w:ilvl="0" w:tplc="1B8653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7719A4"/>
    <w:multiLevelType w:val="hybridMultilevel"/>
    <w:tmpl w:val="256CE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7499"/>
    <w:multiLevelType w:val="hybridMultilevel"/>
    <w:tmpl w:val="59F0CB44"/>
    <w:lvl w:ilvl="0" w:tplc="7C6834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0EB44ABF"/>
    <w:multiLevelType w:val="hybridMultilevel"/>
    <w:tmpl w:val="2DBE5C20"/>
    <w:lvl w:ilvl="0" w:tplc="E95A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209"/>
    <w:multiLevelType w:val="hybridMultilevel"/>
    <w:tmpl w:val="B26EB684"/>
    <w:lvl w:ilvl="0" w:tplc="93AC9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C55646"/>
    <w:multiLevelType w:val="hybridMultilevel"/>
    <w:tmpl w:val="25AA6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18D9"/>
    <w:multiLevelType w:val="hybridMultilevel"/>
    <w:tmpl w:val="0624F50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11D37"/>
    <w:multiLevelType w:val="hybridMultilevel"/>
    <w:tmpl w:val="92EA9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51E4"/>
    <w:multiLevelType w:val="hybridMultilevel"/>
    <w:tmpl w:val="992A5AB4"/>
    <w:lvl w:ilvl="0" w:tplc="5E208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BD4C3B"/>
    <w:multiLevelType w:val="hybridMultilevel"/>
    <w:tmpl w:val="70226C2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81358"/>
    <w:multiLevelType w:val="hybridMultilevel"/>
    <w:tmpl w:val="D192602A"/>
    <w:lvl w:ilvl="0" w:tplc="B9E04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0B75E6"/>
    <w:multiLevelType w:val="hybridMultilevel"/>
    <w:tmpl w:val="1D022F60"/>
    <w:lvl w:ilvl="0" w:tplc="DEAAA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475614"/>
    <w:multiLevelType w:val="hybridMultilevel"/>
    <w:tmpl w:val="76C49E6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AC7630"/>
    <w:multiLevelType w:val="hybridMultilevel"/>
    <w:tmpl w:val="204087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39F1"/>
    <w:multiLevelType w:val="hybridMultilevel"/>
    <w:tmpl w:val="34D40912"/>
    <w:lvl w:ilvl="0" w:tplc="A4C246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180CA1"/>
    <w:multiLevelType w:val="hybridMultilevel"/>
    <w:tmpl w:val="203ADAD4"/>
    <w:lvl w:ilvl="0" w:tplc="16FC36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F05957"/>
    <w:multiLevelType w:val="singleLevel"/>
    <w:tmpl w:val="CCF42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3A04AB"/>
    <w:multiLevelType w:val="hybridMultilevel"/>
    <w:tmpl w:val="6310F3CC"/>
    <w:lvl w:ilvl="0" w:tplc="4FAE1D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B97F60"/>
    <w:multiLevelType w:val="hybridMultilevel"/>
    <w:tmpl w:val="D300258E"/>
    <w:lvl w:ilvl="0" w:tplc="641857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815BFB"/>
    <w:multiLevelType w:val="hybridMultilevel"/>
    <w:tmpl w:val="F2729CBE"/>
    <w:lvl w:ilvl="0" w:tplc="A9862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B05406"/>
    <w:multiLevelType w:val="hybridMultilevel"/>
    <w:tmpl w:val="BB6A6B74"/>
    <w:lvl w:ilvl="0" w:tplc="E7844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64091D"/>
    <w:multiLevelType w:val="hybridMultilevel"/>
    <w:tmpl w:val="976EFC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62FE7"/>
    <w:multiLevelType w:val="hybridMultilevel"/>
    <w:tmpl w:val="976EFC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7F88"/>
    <w:multiLevelType w:val="hybridMultilevel"/>
    <w:tmpl w:val="F6F4BAE0"/>
    <w:lvl w:ilvl="0" w:tplc="C7245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875157"/>
    <w:multiLevelType w:val="hybridMultilevel"/>
    <w:tmpl w:val="5A7A6CF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94E3042"/>
    <w:multiLevelType w:val="singleLevel"/>
    <w:tmpl w:val="9918B0B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9C3DCC"/>
    <w:multiLevelType w:val="singleLevel"/>
    <w:tmpl w:val="6FF697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D5C3B6E"/>
    <w:multiLevelType w:val="hybridMultilevel"/>
    <w:tmpl w:val="C9EC0E22"/>
    <w:lvl w:ilvl="0" w:tplc="AA203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132033"/>
    <w:multiLevelType w:val="hybridMultilevel"/>
    <w:tmpl w:val="E11A3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6A40"/>
    <w:multiLevelType w:val="hybridMultilevel"/>
    <w:tmpl w:val="E65CD3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20E2C"/>
    <w:multiLevelType w:val="hybridMultilevel"/>
    <w:tmpl w:val="4F3E7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73F"/>
    <w:multiLevelType w:val="hybridMultilevel"/>
    <w:tmpl w:val="496C0210"/>
    <w:lvl w:ilvl="0" w:tplc="F78431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E8C08CB"/>
    <w:multiLevelType w:val="hybridMultilevel"/>
    <w:tmpl w:val="C4A0D492"/>
    <w:lvl w:ilvl="0" w:tplc="3DB002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615B4"/>
    <w:multiLevelType w:val="hybridMultilevel"/>
    <w:tmpl w:val="BB622064"/>
    <w:lvl w:ilvl="0" w:tplc="C72454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31"/>
  </w:num>
  <w:num w:numId="6">
    <w:abstractNumId w:val="32"/>
  </w:num>
  <w:num w:numId="7">
    <w:abstractNumId w:val="30"/>
  </w:num>
  <w:num w:numId="8">
    <w:abstractNumId w:val="34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17"/>
  </w:num>
  <w:num w:numId="14">
    <w:abstractNumId w:val="27"/>
  </w:num>
  <w:num w:numId="15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0"/>
  </w:num>
  <w:num w:numId="18">
    <w:abstractNumId w:val="19"/>
  </w:num>
  <w:num w:numId="19">
    <w:abstractNumId w:val="5"/>
  </w:num>
  <w:num w:numId="20">
    <w:abstractNumId w:val="6"/>
  </w:num>
  <w:num w:numId="21">
    <w:abstractNumId w:val="29"/>
  </w:num>
  <w:num w:numId="22">
    <w:abstractNumId w:val="16"/>
  </w:num>
  <w:num w:numId="23">
    <w:abstractNumId w:val="23"/>
  </w:num>
  <w:num w:numId="24">
    <w:abstractNumId w:val="24"/>
  </w:num>
  <w:num w:numId="25">
    <w:abstractNumId w:val="22"/>
  </w:num>
  <w:num w:numId="26">
    <w:abstractNumId w:val="33"/>
  </w:num>
  <w:num w:numId="27">
    <w:abstractNumId w:val="25"/>
  </w:num>
  <w:num w:numId="28">
    <w:abstractNumId w:val="35"/>
  </w:num>
  <w:num w:numId="29">
    <w:abstractNumId w:val="12"/>
  </w:num>
  <w:num w:numId="30">
    <w:abstractNumId w:val="28"/>
  </w:num>
  <w:num w:numId="31">
    <w:abstractNumId w:val="2"/>
  </w:num>
  <w:num w:numId="32">
    <w:abstractNumId w:val="10"/>
  </w:num>
  <w:num w:numId="33">
    <w:abstractNumId w:val="1"/>
  </w:num>
  <w:num w:numId="34">
    <w:abstractNumId w:val="26"/>
  </w:num>
  <w:num w:numId="35">
    <w:abstractNumId w:val="13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2B"/>
    <w:rsid w:val="0000094A"/>
    <w:rsid w:val="000116C5"/>
    <w:rsid w:val="000533E3"/>
    <w:rsid w:val="0008179D"/>
    <w:rsid w:val="000B17A0"/>
    <w:rsid w:val="000B3CAF"/>
    <w:rsid w:val="000E791B"/>
    <w:rsid w:val="001074D2"/>
    <w:rsid w:val="00142AC1"/>
    <w:rsid w:val="001A2127"/>
    <w:rsid w:val="001C2CFA"/>
    <w:rsid w:val="002A6A4B"/>
    <w:rsid w:val="0033387F"/>
    <w:rsid w:val="00347DA6"/>
    <w:rsid w:val="00375669"/>
    <w:rsid w:val="003C69B7"/>
    <w:rsid w:val="004224E5"/>
    <w:rsid w:val="00432EF5"/>
    <w:rsid w:val="004A05EF"/>
    <w:rsid w:val="004A1B2C"/>
    <w:rsid w:val="004F4E2C"/>
    <w:rsid w:val="00507675"/>
    <w:rsid w:val="0053677A"/>
    <w:rsid w:val="00567E20"/>
    <w:rsid w:val="005953A7"/>
    <w:rsid w:val="005D376A"/>
    <w:rsid w:val="00615283"/>
    <w:rsid w:val="00667A12"/>
    <w:rsid w:val="006C665C"/>
    <w:rsid w:val="006E473C"/>
    <w:rsid w:val="00763376"/>
    <w:rsid w:val="00773745"/>
    <w:rsid w:val="007A37FE"/>
    <w:rsid w:val="007A603F"/>
    <w:rsid w:val="007D44D6"/>
    <w:rsid w:val="008229E8"/>
    <w:rsid w:val="00846D2E"/>
    <w:rsid w:val="00854C89"/>
    <w:rsid w:val="00861297"/>
    <w:rsid w:val="00863667"/>
    <w:rsid w:val="008740C9"/>
    <w:rsid w:val="00876D30"/>
    <w:rsid w:val="00877854"/>
    <w:rsid w:val="008944EA"/>
    <w:rsid w:val="008B1C02"/>
    <w:rsid w:val="008E206B"/>
    <w:rsid w:val="008F2AD2"/>
    <w:rsid w:val="008F6487"/>
    <w:rsid w:val="00901DBF"/>
    <w:rsid w:val="00903A5A"/>
    <w:rsid w:val="00922194"/>
    <w:rsid w:val="0099335B"/>
    <w:rsid w:val="00AC5D40"/>
    <w:rsid w:val="00AD0607"/>
    <w:rsid w:val="00BD6BB7"/>
    <w:rsid w:val="00C078E8"/>
    <w:rsid w:val="00C20BC4"/>
    <w:rsid w:val="00C27243"/>
    <w:rsid w:val="00C64981"/>
    <w:rsid w:val="00CE7068"/>
    <w:rsid w:val="00D15F6B"/>
    <w:rsid w:val="00D24842"/>
    <w:rsid w:val="00D65224"/>
    <w:rsid w:val="00DE69F4"/>
    <w:rsid w:val="00E31C67"/>
    <w:rsid w:val="00E40E14"/>
    <w:rsid w:val="00E52643"/>
    <w:rsid w:val="00E73C0B"/>
    <w:rsid w:val="00EA5171"/>
    <w:rsid w:val="00EB0F42"/>
    <w:rsid w:val="00EB44BE"/>
    <w:rsid w:val="00EC292B"/>
    <w:rsid w:val="00EC766B"/>
    <w:rsid w:val="00ED499F"/>
    <w:rsid w:val="00EE6ECE"/>
    <w:rsid w:val="00F24C85"/>
    <w:rsid w:val="00F30960"/>
    <w:rsid w:val="00F66795"/>
    <w:rsid w:val="00F70FD5"/>
    <w:rsid w:val="00F85694"/>
    <w:rsid w:val="00F9356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69B5-0A93-4D09-A7AF-2CD71A93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8E8"/>
  </w:style>
  <w:style w:type="paragraph" w:styleId="Nadpis1">
    <w:name w:val="heading 1"/>
    <w:basedOn w:val="Normlny"/>
    <w:next w:val="Normlny"/>
    <w:link w:val="Nadpis1Char"/>
    <w:autoRedefine/>
    <w:uiPriority w:val="9"/>
    <w:rsid w:val="00F85694"/>
    <w:pPr>
      <w:keepNext/>
      <w:spacing w:before="240" w:after="60" w:line="240" w:lineRule="auto"/>
      <w:outlineLvl w:val="0"/>
    </w:pPr>
    <w:rPr>
      <w:rFonts w:ascii="Times New Roman" w:eastAsiaTheme="majorEastAsia" w:hAnsi="Times New Roman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78E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078E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78E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078E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078E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078E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078E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078E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5694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C078E8"/>
    <w:rPr>
      <w:rFonts w:ascii="Times New Roman" w:eastAsiaTheme="majorEastAsia" w:hAnsi="Times New Roman" w:cstheme="majorBidi"/>
      <w:caps/>
      <w:color w:val="632423"/>
      <w:spacing w:val="15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C078E8"/>
    <w:rPr>
      <w:rFonts w:ascii="Times New Roman" w:eastAsia="Times New Roman" w:hAnsi="Times New Roman" w:cs="Times New Roman"/>
      <w:caps/>
      <w:color w:val="622423"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"/>
    <w:semiHidden/>
    <w:rsid w:val="00C078E8"/>
    <w:rPr>
      <w:rFonts w:ascii="Times New Roman" w:eastAsia="Times New Roman" w:hAnsi="Times New Roman" w:cs="Times New Roman"/>
      <w:caps/>
      <w:color w:val="622423"/>
      <w:spacing w:val="10"/>
      <w:sz w:val="24"/>
      <w:lang w:eastAsia="sk-SK"/>
    </w:rPr>
  </w:style>
  <w:style w:type="character" w:customStyle="1" w:styleId="Nadpis5Char">
    <w:name w:val="Nadpis 5 Char"/>
    <w:link w:val="Nadpis5"/>
    <w:uiPriority w:val="9"/>
    <w:semiHidden/>
    <w:rsid w:val="00C078E8"/>
    <w:rPr>
      <w:rFonts w:ascii="Times New Roman" w:eastAsia="Times New Roman" w:hAnsi="Times New Roman" w:cs="Times New Roman"/>
      <w:caps/>
      <w:color w:val="622423"/>
      <w:spacing w:val="10"/>
      <w:sz w:val="24"/>
      <w:lang w:eastAsia="sk-SK"/>
    </w:rPr>
  </w:style>
  <w:style w:type="character" w:customStyle="1" w:styleId="Nadpis6Char">
    <w:name w:val="Nadpis 6 Char"/>
    <w:link w:val="Nadpis6"/>
    <w:uiPriority w:val="9"/>
    <w:semiHidden/>
    <w:rsid w:val="00C078E8"/>
    <w:rPr>
      <w:rFonts w:ascii="Times New Roman" w:eastAsia="Times New Roman" w:hAnsi="Times New Roman" w:cs="Times New Roman"/>
      <w:caps/>
      <w:color w:val="943634"/>
      <w:spacing w:val="10"/>
      <w:sz w:val="24"/>
      <w:lang w:eastAsia="sk-SK"/>
    </w:rPr>
  </w:style>
  <w:style w:type="character" w:customStyle="1" w:styleId="Nadpis7Char">
    <w:name w:val="Nadpis 7 Char"/>
    <w:link w:val="Nadpis7"/>
    <w:uiPriority w:val="9"/>
    <w:semiHidden/>
    <w:rsid w:val="00C078E8"/>
    <w:rPr>
      <w:rFonts w:ascii="Times New Roman" w:eastAsia="Times New Roman" w:hAnsi="Times New Roman" w:cs="Times New Roman"/>
      <w:i/>
      <w:iCs/>
      <w:caps/>
      <w:color w:val="943634"/>
      <w:spacing w:val="10"/>
      <w:sz w:val="24"/>
      <w:lang w:eastAsia="sk-SK"/>
    </w:rPr>
  </w:style>
  <w:style w:type="character" w:customStyle="1" w:styleId="Nadpis8Char">
    <w:name w:val="Nadpis 8 Char"/>
    <w:link w:val="Nadpis8"/>
    <w:uiPriority w:val="9"/>
    <w:semiHidden/>
    <w:rsid w:val="00C078E8"/>
    <w:rPr>
      <w:rFonts w:ascii="Times New Roman" w:eastAsia="Times New Roman" w:hAnsi="Times New Roman" w:cs="Times New Roman"/>
      <w:caps/>
      <w:spacing w:val="10"/>
      <w:sz w:val="20"/>
      <w:szCs w:val="20"/>
      <w:lang w:eastAsia="sk-SK"/>
    </w:rPr>
  </w:style>
  <w:style w:type="character" w:customStyle="1" w:styleId="Nadpis9Char">
    <w:name w:val="Nadpis 9 Char"/>
    <w:link w:val="Nadpis9"/>
    <w:uiPriority w:val="9"/>
    <w:semiHidden/>
    <w:rsid w:val="00C078E8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078E8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078E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NzovChar">
    <w:name w:val="Názov Char"/>
    <w:link w:val="Nzov"/>
    <w:uiPriority w:val="10"/>
    <w:rsid w:val="00C078E8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78E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C078E8"/>
    <w:rPr>
      <w:rFonts w:ascii="Times New Roman" w:eastAsia="Times New Roman" w:hAnsi="Times New Roman" w:cs="Times New Roman"/>
      <w:caps/>
      <w:spacing w:val="2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78E8"/>
    <w:rPr>
      <w:color w:val="0000FF" w:themeColor="hyperlink"/>
      <w:u w:val="single"/>
    </w:rPr>
  </w:style>
  <w:style w:type="character" w:styleId="Siln">
    <w:name w:val="Strong"/>
    <w:uiPriority w:val="22"/>
    <w:qFormat/>
    <w:rsid w:val="00C078E8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C078E8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C078E8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C078E8"/>
    <w:rPr>
      <w:rFonts w:ascii="Times New Roman" w:eastAsiaTheme="majorEastAsia" w:hAnsi="Times New Roman" w:cstheme="majorBidi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C078E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078E8"/>
    <w:rPr>
      <w:rFonts w:eastAsia="Times New Roman" w:cs="Times New Roman"/>
      <w:i/>
      <w:iCs/>
    </w:rPr>
  </w:style>
  <w:style w:type="character" w:customStyle="1" w:styleId="CitciaChar">
    <w:name w:val="Citácia Char"/>
    <w:link w:val="Citcia"/>
    <w:uiPriority w:val="29"/>
    <w:rsid w:val="00C078E8"/>
    <w:rPr>
      <w:rFonts w:ascii="Times New Roman" w:eastAsia="Times New Roman" w:hAnsi="Times New Roman" w:cs="Times New Roman"/>
      <w:i/>
      <w:iCs/>
      <w:sz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078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rsid w:val="00C078E8"/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sk-SK"/>
    </w:rPr>
  </w:style>
  <w:style w:type="character" w:styleId="Jemnzvraznenie">
    <w:name w:val="Subtle Emphasis"/>
    <w:uiPriority w:val="19"/>
    <w:qFormat/>
    <w:rsid w:val="00C078E8"/>
    <w:rPr>
      <w:i/>
      <w:iCs/>
    </w:rPr>
  </w:style>
  <w:style w:type="character" w:styleId="Intenzvnezvraznenie">
    <w:name w:val="Intense Emphasis"/>
    <w:uiPriority w:val="21"/>
    <w:qFormat/>
    <w:rsid w:val="00C078E8"/>
    <w:rPr>
      <w:i/>
      <w:iCs/>
      <w:caps/>
      <w:spacing w:val="10"/>
      <w:sz w:val="20"/>
      <w:szCs w:val="20"/>
    </w:rPr>
  </w:style>
  <w:style w:type="character" w:styleId="Jemnodkaz">
    <w:name w:val="Subtle Reference"/>
    <w:uiPriority w:val="31"/>
    <w:qFormat/>
    <w:rsid w:val="00C078E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C078E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C078E8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078E8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CDAD-AE0E-47F5-8613-137774B2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Obecny urad Maly Cetin</Company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ŠUBOVÁ Margita</cp:lastModifiedBy>
  <cp:revision>51</cp:revision>
  <cp:lastPrinted>2015-11-19T13:34:00Z</cp:lastPrinted>
  <dcterms:created xsi:type="dcterms:W3CDTF">2012-10-17T11:30:00Z</dcterms:created>
  <dcterms:modified xsi:type="dcterms:W3CDTF">2015-11-23T10:23:00Z</dcterms:modified>
</cp:coreProperties>
</file>